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C6D87" w14:textId="77777777" w:rsidR="00A6419D" w:rsidRPr="0017422D" w:rsidRDefault="00A6419D">
      <w:pPr>
        <w:pStyle w:val="Corpsdetexte"/>
        <w:spacing w:before="11"/>
        <w:ind w:left="0"/>
        <w:rPr>
          <w:rFonts w:ascii="Times New Roman"/>
          <w:sz w:val="6"/>
        </w:rPr>
      </w:pPr>
      <w:bookmarkStart w:id="0" w:name="_Hlk158805384"/>
    </w:p>
    <w:p w14:paraId="6BD2989A" w14:textId="77777777" w:rsidR="00A6419D" w:rsidRDefault="00601B5E">
      <w:pPr>
        <w:pStyle w:val="Corpsdetexte"/>
        <w:spacing w:line="20" w:lineRule="exact"/>
        <w:ind w:left="-215"/>
        <w:rPr>
          <w:rFonts w:ascii="Times New Roman"/>
          <w:sz w:val="2"/>
        </w:rPr>
      </w:pPr>
      <w:r>
        <w:rPr>
          <w:rFonts w:ascii="Times New Roman"/>
          <w:noProof/>
          <w:sz w:val="2"/>
        </w:rPr>
        <mc:AlternateContent>
          <mc:Choice Requires="wpg">
            <w:drawing>
              <wp:inline distT="0" distB="0" distL="0" distR="0" wp14:anchorId="2100C8C6" wp14:editId="362305C2">
                <wp:extent cx="6448425" cy="6350"/>
                <wp:effectExtent l="9525" t="1905" r="9525" b="10795"/>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6350"/>
                          <a:chOff x="0" y="0"/>
                          <a:chExt cx="10155" cy="10"/>
                        </a:xfrm>
                      </wpg:grpSpPr>
                      <wps:wsp>
                        <wps:cNvPr id="11" name="Line 13"/>
                        <wps:cNvCnPr>
                          <a:cxnSpLocks noChangeShapeType="1"/>
                        </wps:cNvCnPr>
                        <wps:spPr bwMode="auto">
                          <a:xfrm>
                            <a:off x="0" y="5"/>
                            <a:ext cx="10155" cy="0"/>
                          </a:xfrm>
                          <a:prstGeom prst="line">
                            <a:avLst/>
                          </a:prstGeom>
                          <a:noFill/>
                          <a:ln w="6350">
                            <a:solidFill>
                              <a:srgbClr val="5B9BD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01854E21" id="Group 12" o:spid="_x0000_s1026" style="width:507.75pt;height:.5pt;mso-position-horizontal-relative:char;mso-position-vertical-relative:line" coordsize="101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">
                <v:line id="Line 13" o:spid="_x0000_s1027" style="position:absolute;visibility:visible;mso-wrap-style:square" from="0,5" to="10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" strokecolor="#5b9bd4" strokeweight=".5pt"/>
                <w10:anchorlock/>
              </v:group>
            </w:pict>
          </mc:Fallback>
        </mc:AlternateContent>
      </w:r>
    </w:p>
    <w:p w14:paraId="0A803FAA" w14:textId="6A55BF48" w:rsidR="004436CA" w:rsidRPr="004E4E90" w:rsidRDefault="009963D8">
      <w:pPr>
        <w:pStyle w:val="Titre"/>
        <w:rPr>
          <w:lang w:val="fr-SN"/>
        </w:rPr>
      </w:pPr>
      <w:bookmarkStart w:id="1" w:name="_Hlk149911120"/>
      <w:r w:rsidRPr="004E4E90">
        <w:rPr>
          <w:sz w:val="56"/>
          <w:lang w:val="fr-SN"/>
        </w:rPr>
        <w:t>Cahier des Charges AAO 202</w:t>
      </w:r>
      <w:r w:rsidR="00417E1E">
        <w:rPr>
          <w:sz w:val="56"/>
          <w:lang w:val="fr-SN"/>
        </w:rPr>
        <w:t>40</w:t>
      </w:r>
      <w:r w:rsidR="00A562D2">
        <w:rPr>
          <w:sz w:val="56"/>
          <w:lang w:val="fr-SN"/>
        </w:rPr>
        <w:t>3</w:t>
      </w:r>
      <w:r w:rsidRPr="004E4E90">
        <w:rPr>
          <w:sz w:val="56"/>
          <w:lang w:val="fr-SN"/>
        </w:rPr>
        <w:t>-01</w:t>
      </w:r>
      <w:bookmarkEnd w:id="1"/>
    </w:p>
    <w:p w14:paraId="581F7485" w14:textId="1F10E453" w:rsidR="00A6419D" w:rsidRPr="004E4E90" w:rsidRDefault="00995BF3">
      <w:pPr>
        <w:pStyle w:val="Titre"/>
        <w:spacing w:before="212"/>
        <w:ind w:left="2026"/>
        <w:rPr>
          <w:sz w:val="32"/>
          <w:lang w:val="fr-SN"/>
        </w:rPr>
      </w:pPr>
      <w:r w:rsidRPr="00995BF3">
        <w:rPr>
          <w:sz w:val="32"/>
          <w:lang w:val="fr-SN"/>
        </w:rPr>
        <w:t xml:space="preserve">APPEL D’OFFRES POUR LA FOURNITURE </w:t>
      </w:r>
      <w:bookmarkStart w:id="2" w:name="_Hlk160199873"/>
      <w:r w:rsidRPr="00995BF3">
        <w:rPr>
          <w:sz w:val="32"/>
          <w:lang w:val="fr-SN"/>
        </w:rPr>
        <w:t>D</w:t>
      </w:r>
      <w:r w:rsidR="00A562D2">
        <w:rPr>
          <w:sz w:val="32"/>
          <w:lang w:val="fr-SN"/>
        </w:rPr>
        <w:t>E MATERIELS MEDICAUX</w:t>
      </w:r>
      <w:r w:rsidR="00DF34ED">
        <w:rPr>
          <w:sz w:val="32"/>
          <w:lang w:val="fr-SN"/>
        </w:rPr>
        <w:t xml:space="preserve"> A</w:t>
      </w:r>
      <w:r w:rsidR="00A562D2">
        <w:rPr>
          <w:sz w:val="32"/>
          <w:lang w:val="fr-SN"/>
        </w:rPr>
        <w:t xml:space="preserve"> </w:t>
      </w:r>
      <w:r w:rsidRPr="00995BF3">
        <w:rPr>
          <w:sz w:val="32"/>
          <w:lang w:val="fr-SN"/>
        </w:rPr>
        <w:t>L’ONG AMREF HEALTH AFRICA (West Africa Hub)</w:t>
      </w:r>
      <w:bookmarkEnd w:id="2"/>
    </w:p>
    <w:p w14:paraId="49C5F72B" w14:textId="77777777" w:rsidR="00A6419D" w:rsidRPr="004E4E90" w:rsidRDefault="00A6419D">
      <w:pPr>
        <w:pStyle w:val="Corpsdetexte"/>
        <w:ind w:left="0"/>
        <w:rPr>
          <w:b/>
          <w:sz w:val="13"/>
          <w:lang w:val="fr-SN"/>
        </w:rPr>
      </w:pPr>
    </w:p>
    <w:p w14:paraId="42117AA3" w14:textId="339A9A67" w:rsidR="00254DD2" w:rsidRPr="004E4E90" w:rsidRDefault="00254DD2">
      <w:pPr>
        <w:pStyle w:val="Corpsdetexte"/>
        <w:ind w:left="0"/>
        <w:rPr>
          <w:b/>
          <w:sz w:val="13"/>
          <w:lang w:val="fr-SN"/>
        </w:rPr>
      </w:pPr>
    </w:p>
    <w:p w14:paraId="3527858A" w14:textId="4010A9D4" w:rsidR="00254DD2" w:rsidRPr="004E4E90" w:rsidRDefault="00254DD2" w:rsidP="00254DD2">
      <w:pPr>
        <w:spacing w:after="160" w:line="259" w:lineRule="auto"/>
        <w:jc w:val="both"/>
        <w:rPr>
          <w:rFonts w:ascii="Times New Roman" w:hAnsi="Times New Roman" w:cs="Times New Roman"/>
          <w:sz w:val="24"/>
          <w:szCs w:val="24"/>
          <w:lang w:val="fr-SN"/>
        </w:rPr>
      </w:pPr>
      <w:r w:rsidRPr="004E4E90">
        <w:rPr>
          <w:rFonts w:ascii="Times New Roman" w:hAnsi="Times New Roman" w:cs="Times New Roman"/>
          <w:sz w:val="24"/>
          <w:szCs w:val="24"/>
          <w:lang w:val="fr-SN"/>
        </w:rPr>
        <w:t xml:space="preserve">L'ONG Amref Health Africa vous invite à soumettre votre meilleure </w:t>
      </w:r>
      <w:r w:rsidR="00497D3E" w:rsidRPr="004E4E90">
        <w:rPr>
          <w:rFonts w:ascii="Times New Roman" w:hAnsi="Times New Roman" w:cs="Times New Roman"/>
          <w:sz w:val="24"/>
          <w:szCs w:val="24"/>
          <w:lang w:val="fr-SN"/>
        </w:rPr>
        <w:t>proposition</w:t>
      </w:r>
      <w:r w:rsidRPr="004E4E90">
        <w:rPr>
          <w:rFonts w:ascii="Times New Roman" w:hAnsi="Times New Roman" w:cs="Times New Roman"/>
          <w:sz w:val="24"/>
          <w:szCs w:val="24"/>
          <w:lang w:val="fr-SN"/>
        </w:rPr>
        <w:t xml:space="preserve"> pour l</w:t>
      </w:r>
      <w:r w:rsidR="00DA108E" w:rsidRPr="004E4E90">
        <w:rPr>
          <w:rFonts w:ascii="Times New Roman" w:hAnsi="Times New Roman" w:cs="Times New Roman"/>
          <w:sz w:val="24"/>
          <w:szCs w:val="24"/>
          <w:lang w:val="fr-SN"/>
        </w:rPr>
        <w:t>a</w:t>
      </w:r>
      <w:r w:rsidRPr="004E4E90">
        <w:rPr>
          <w:rFonts w:ascii="Times New Roman" w:hAnsi="Times New Roman" w:cs="Times New Roman"/>
          <w:sz w:val="24"/>
          <w:szCs w:val="24"/>
          <w:lang w:val="fr-SN"/>
        </w:rPr>
        <w:t xml:space="preserve"> </w:t>
      </w:r>
      <w:r w:rsidR="00DA108E" w:rsidRPr="004E4E90">
        <w:rPr>
          <w:rFonts w:ascii="Times New Roman" w:hAnsi="Times New Roman" w:cs="Times New Roman"/>
          <w:sz w:val="24"/>
          <w:szCs w:val="24"/>
          <w:lang w:val="fr-SN"/>
        </w:rPr>
        <w:t>fourniture</w:t>
      </w:r>
      <w:r w:rsidRPr="004E4E90">
        <w:rPr>
          <w:rFonts w:ascii="Times New Roman" w:hAnsi="Times New Roman" w:cs="Times New Roman"/>
          <w:sz w:val="24"/>
          <w:szCs w:val="24"/>
          <w:lang w:val="fr-SN"/>
        </w:rPr>
        <w:t xml:space="preserve"> d</w:t>
      </w:r>
      <w:r w:rsidR="00AD7FA3">
        <w:rPr>
          <w:rFonts w:ascii="Times New Roman" w:hAnsi="Times New Roman" w:cs="Times New Roman"/>
          <w:sz w:val="24"/>
          <w:szCs w:val="24"/>
          <w:lang w:val="fr-SN"/>
        </w:rPr>
        <w:t>e matériels médicaux</w:t>
      </w:r>
      <w:r w:rsidRPr="004E4E90">
        <w:rPr>
          <w:rFonts w:ascii="Times New Roman" w:hAnsi="Times New Roman" w:cs="Times New Roman"/>
          <w:sz w:val="24"/>
          <w:szCs w:val="24"/>
          <w:lang w:val="fr-SN"/>
        </w:rPr>
        <w:t xml:space="preserve"> à </w:t>
      </w:r>
      <w:r w:rsidR="00AD7FA3" w:rsidRPr="00AD7FA3">
        <w:rPr>
          <w:rFonts w:ascii="Times New Roman" w:hAnsi="Times New Roman" w:cs="Times New Roman"/>
          <w:b/>
          <w:bCs/>
          <w:sz w:val="24"/>
          <w:szCs w:val="24"/>
          <w:lang w:val="fr-SN"/>
        </w:rPr>
        <w:t>distribuer</w:t>
      </w:r>
      <w:r w:rsidR="00DA108E" w:rsidRPr="00AD7FA3">
        <w:rPr>
          <w:rFonts w:ascii="Times New Roman" w:hAnsi="Times New Roman" w:cs="Times New Roman"/>
          <w:b/>
          <w:bCs/>
          <w:sz w:val="24"/>
          <w:szCs w:val="24"/>
          <w:lang w:val="fr-SN"/>
        </w:rPr>
        <w:t xml:space="preserve"> </w:t>
      </w:r>
      <w:bookmarkStart w:id="3" w:name="_Hlk160211441"/>
      <w:r w:rsidR="00DA108E" w:rsidRPr="00AD7FA3">
        <w:rPr>
          <w:rFonts w:ascii="Times New Roman" w:hAnsi="Times New Roman" w:cs="Times New Roman"/>
          <w:b/>
          <w:bCs/>
          <w:sz w:val="24"/>
          <w:szCs w:val="24"/>
          <w:lang w:val="fr-SN"/>
        </w:rPr>
        <w:t xml:space="preserve">dans </w:t>
      </w:r>
      <w:r w:rsidR="00AD7FA3" w:rsidRPr="00AD7FA3">
        <w:rPr>
          <w:rFonts w:ascii="Times New Roman" w:hAnsi="Times New Roman" w:cs="Times New Roman"/>
          <w:b/>
          <w:bCs/>
          <w:sz w:val="24"/>
          <w:szCs w:val="24"/>
          <w:lang w:val="fr-SN"/>
        </w:rPr>
        <w:t>Vingt</w:t>
      </w:r>
      <w:r w:rsidR="007A514D">
        <w:rPr>
          <w:rFonts w:ascii="Times New Roman" w:hAnsi="Times New Roman" w:cs="Times New Roman"/>
          <w:b/>
          <w:bCs/>
          <w:sz w:val="24"/>
          <w:szCs w:val="24"/>
          <w:lang w:val="fr-SN"/>
        </w:rPr>
        <w:t xml:space="preserve"> et un</w:t>
      </w:r>
      <w:r w:rsidR="00AD7FA3" w:rsidRPr="00AD7FA3">
        <w:rPr>
          <w:rFonts w:ascii="Times New Roman" w:hAnsi="Times New Roman" w:cs="Times New Roman"/>
          <w:b/>
          <w:bCs/>
          <w:sz w:val="24"/>
          <w:szCs w:val="24"/>
          <w:lang w:val="fr-SN"/>
        </w:rPr>
        <w:t xml:space="preserve"> (2</w:t>
      </w:r>
      <w:r w:rsidR="007A514D">
        <w:rPr>
          <w:rFonts w:ascii="Times New Roman" w:hAnsi="Times New Roman" w:cs="Times New Roman"/>
          <w:b/>
          <w:bCs/>
          <w:sz w:val="24"/>
          <w:szCs w:val="24"/>
          <w:lang w:val="fr-SN"/>
        </w:rPr>
        <w:t>1</w:t>
      </w:r>
      <w:r w:rsidR="00AD7FA3" w:rsidRPr="00AD7FA3">
        <w:rPr>
          <w:rFonts w:ascii="Times New Roman" w:hAnsi="Times New Roman" w:cs="Times New Roman"/>
          <w:b/>
          <w:bCs/>
          <w:sz w:val="24"/>
          <w:szCs w:val="24"/>
          <w:lang w:val="fr-SN"/>
        </w:rPr>
        <w:t xml:space="preserve">) Districts </w:t>
      </w:r>
      <w:r w:rsidR="007A514D">
        <w:rPr>
          <w:rFonts w:ascii="Times New Roman" w:hAnsi="Times New Roman" w:cs="Times New Roman"/>
          <w:b/>
          <w:bCs/>
          <w:sz w:val="24"/>
          <w:szCs w:val="24"/>
          <w:lang w:val="fr-SN"/>
        </w:rPr>
        <w:t>Sanitaires</w:t>
      </w:r>
      <w:r w:rsidR="00AD7FA3" w:rsidRPr="00AD7FA3">
        <w:rPr>
          <w:rFonts w:ascii="Times New Roman" w:hAnsi="Times New Roman" w:cs="Times New Roman"/>
          <w:b/>
          <w:bCs/>
          <w:sz w:val="24"/>
          <w:szCs w:val="24"/>
          <w:lang w:val="fr-SN"/>
        </w:rPr>
        <w:t xml:space="preserve"> répartis dans sept (07) régions</w:t>
      </w:r>
      <w:r w:rsidR="00AD7FA3">
        <w:rPr>
          <w:rFonts w:ascii="Times New Roman" w:hAnsi="Times New Roman" w:cs="Times New Roman"/>
          <w:b/>
          <w:bCs/>
          <w:sz w:val="24"/>
          <w:szCs w:val="24"/>
          <w:lang w:val="fr-SN"/>
        </w:rPr>
        <w:t xml:space="preserve"> (Dakar, Thiès, Diourbel, Kaffrine, Kolda, Sédhiou et Ziguinchor)</w:t>
      </w:r>
      <w:bookmarkEnd w:id="3"/>
      <w:r w:rsidR="00AD7FA3" w:rsidRPr="00AD7FA3">
        <w:rPr>
          <w:rFonts w:ascii="Times New Roman" w:hAnsi="Times New Roman" w:cs="Times New Roman"/>
          <w:b/>
          <w:bCs/>
          <w:sz w:val="24"/>
          <w:szCs w:val="24"/>
          <w:lang w:val="fr-SN"/>
        </w:rPr>
        <w:t xml:space="preserve">, une activité rentrant dans </w:t>
      </w:r>
      <w:r w:rsidR="00DA108E" w:rsidRPr="00AD7FA3">
        <w:rPr>
          <w:rFonts w:ascii="Times New Roman" w:hAnsi="Times New Roman" w:cs="Times New Roman"/>
          <w:b/>
          <w:bCs/>
          <w:sz w:val="24"/>
          <w:szCs w:val="24"/>
          <w:lang w:val="fr-SN"/>
        </w:rPr>
        <w:t xml:space="preserve">le cadre </w:t>
      </w:r>
      <w:r w:rsidR="00AD7FA3" w:rsidRPr="00AD7FA3">
        <w:rPr>
          <w:rFonts w:ascii="Times New Roman" w:hAnsi="Times New Roman" w:cs="Times New Roman"/>
          <w:b/>
          <w:bCs/>
          <w:sz w:val="24"/>
          <w:szCs w:val="24"/>
          <w:lang w:val="fr-SN"/>
        </w:rPr>
        <w:t>d</w:t>
      </w:r>
      <w:r w:rsidR="007A514D">
        <w:rPr>
          <w:rFonts w:ascii="Times New Roman" w:hAnsi="Times New Roman" w:cs="Times New Roman"/>
          <w:b/>
          <w:bCs/>
          <w:sz w:val="24"/>
          <w:szCs w:val="24"/>
          <w:lang w:val="fr-SN"/>
        </w:rPr>
        <w:t>u</w:t>
      </w:r>
      <w:r w:rsidR="00AD7FA3" w:rsidRPr="00AD7FA3">
        <w:rPr>
          <w:rFonts w:ascii="Times New Roman" w:hAnsi="Times New Roman" w:cs="Times New Roman"/>
          <w:b/>
          <w:bCs/>
          <w:sz w:val="24"/>
          <w:szCs w:val="24"/>
          <w:lang w:val="fr-SN"/>
        </w:rPr>
        <w:t xml:space="preserve"> pro</w:t>
      </w:r>
      <w:r w:rsidR="007A514D">
        <w:rPr>
          <w:rFonts w:ascii="Times New Roman" w:hAnsi="Times New Roman" w:cs="Times New Roman"/>
          <w:b/>
          <w:bCs/>
          <w:sz w:val="24"/>
          <w:szCs w:val="24"/>
          <w:lang w:val="fr-SN"/>
        </w:rPr>
        <w:t>jet</w:t>
      </w:r>
      <w:r w:rsidR="00AD7FA3" w:rsidRPr="00AD7FA3">
        <w:rPr>
          <w:rFonts w:ascii="Times New Roman" w:hAnsi="Times New Roman" w:cs="Times New Roman"/>
          <w:b/>
          <w:bCs/>
          <w:sz w:val="24"/>
          <w:szCs w:val="24"/>
          <w:lang w:val="fr-SN"/>
        </w:rPr>
        <w:t xml:space="preserve"> dénommé </w:t>
      </w:r>
      <w:bookmarkStart w:id="4" w:name="_Hlk160199956"/>
      <w:r w:rsidR="007A514D">
        <w:rPr>
          <w:rFonts w:ascii="Times New Roman" w:hAnsi="Times New Roman" w:cs="Times New Roman"/>
          <w:b/>
          <w:bCs/>
          <w:sz w:val="24"/>
          <w:szCs w:val="24"/>
          <w:lang w:val="fr-SN"/>
        </w:rPr>
        <w:t>« </w:t>
      </w:r>
      <w:r w:rsidR="00AD7FA3" w:rsidRPr="00AD7FA3">
        <w:rPr>
          <w:rFonts w:ascii="Times New Roman" w:hAnsi="Times New Roman" w:cs="Times New Roman"/>
          <w:b/>
          <w:bCs/>
          <w:sz w:val="24"/>
          <w:szCs w:val="24"/>
          <w:lang w:val="fr-SN"/>
        </w:rPr>
        <w:t>EXPANDING ACCESS TO COVID-19 VACCINATION COVERAGE</w:t>
      </w:r>
      <w:r w:rsidR="007A514D">
        <w:rPr>
          <w:rFonts w:ascii="Times New Roman" w:hAnsi="Times New Roman" w:cs="Times New Roman"/>
          <w:b/>
          <w:bCs/>
          <w:sz w:val="24"/>
          <w:szCs w:val="24"/>
          <w:lang w:val="fr-SN"/>
        </w:rPr>
        <w:t> »</w:t>
      </w:r>
      <w:r w:rsidR="00AD7FA3" w:rsidRPr="00AD7FA3">
        <w:rPr>
          <w:rFonts w:ascii="Times New Roman" w:hAnsi="Times New Roman" w:cs="Times New Roman"/>
          <w:b/>
          <w:bCs/>
          <w:sz w:val="24"/>
          <w:szCs w:val="24"/>
          <w:lang w:val="fr-SN"/>
        </w:rPr>
        <w:t xml:space="preserve"> “PFIZER SENEGAL”</w:t>
      </w:r>
      <w:bookmarkEnd w:id="4"/>
      <w:r w:rsidR="00AD7FA3" w:rsidRPr="00AD7FA3">
        <w:rPr>
          <w:rFonts w:ascii="Times New Roman" w:hAnsi="Times New Roman" w:cs="Times New Roman"/>
          <w:b/>
          <w:bCs/>
          <w:sz w:val="24"/>
          <w:szCs w:val="24"/>
          <w:lang w:val="fr-SN"/>
        </w:rPr>
        <w:t>.</w:t>
      </w:r>
    </w:p>
    <w:p w14:paraId="483AC6FD" w14:textId="086EF428" w:rsidR="00254DD2" w:rsidRPr="004E4E90" w:rsidRDefault="00254DD2" w:rsidP="00254DD2">
      <w:pPr>
        <w:spacing w:after="160" w:line="259" w:lineRule="auto"/>
        <w:jc w:val="both"/>
        <w:rPr>
          <w:rFonts w:ascii="Times New Roman" w:hAnsi="Times New Roman" w:cs="Times New Roman"/>
          <w:sz w:val="24"/>
          <w:szCs w:val="24"/>
          <w:lang w:val="fr-SN"/>
        </w:rPr>
      </w:pPr>
      <w:r w:rsidRPr="004E4E90">
        <w:rPr>
          <w:rFonts w:ascii="Times New Roman" w:hAnsi="Times New Roman" w:cs="Times New Roman"/>
          <w:sz w:val="24"/>
          <w:szCs w:val="24"/>
          <w:lang w:val="fr-SN"/>
        </w:rPr>
        <w:t>Vos offres devront nous parvenir</w:t>
      </w:r>
      <w:r w:rsidRPr="004E4E90">
        <w:rPr>
          <w:rFonts w:ascii="Times New Roman" w:hAnsi="Times New Roman" w:cs="Times New Roman"/>
          <w:b/>
          <w:bCs/>
          <w:sz w:val="24"/>
          <w:szCs w:val="24"/>
          <w:lang w:val="fr-SN"/>
        </w:rPr>
        <w:t xml:space="preserve"> au plus tard le </w:t>
      </w:r>
      <w:r w:rsidR="00AD7FA3">
        <w:rPr>
          <w:rFonts w:ascii="Times New Roman" w:hAnsi="Times New Roman" w:cs="Times New Roman"/>
          <w:b/>
          <w:bCs/>
          <w:sz w:val="24"/>
          <w:szCs w:val="24"/>
          <w:lang w:val="fr-SN"/>
        </w:rPr>
        <w:t>2</w:t>
      </w:r>
      <w:r w:rsidR="00111BC9">
        <w:rPr>
          <w:rFonts w:ascii="Times New Roman" w:hAnsi="Times New Roman" w:cs="Times New Roman"/>
          <w:b/>
          <w:bCs/>
          <w:sz w:val="24"/>
          <w:szCs w:val="24"/>
          <w:lang w:val="fr-SN"/>
        </w:rPr>
        <w:t>2</w:t>
      </w:r>
      <w:r w:rsidR="00417E1E">
        <w:rPr>
          <w:rFonts w:ascii="Times New Roman" w:hAnsi="Times New Roman" w:cs="Times New Roman"/>
          <w:b/>
          <w:bCs/>
          <w:sz w:val="24"/>
          <w:szCs w:val="24"/>
          <w:lang w:val="fr-SN"/>
        </w:rPr>
        <w:t>/</w:t>
      </w:r>
      <w:r w:rsidR="004D526C">
        <w:rPr>
          <w:rFonts w:ascii="Times New Roman" w:hAnsi="Times New Roman" w:cs="Times New Roman"/>
          <w:b/>
          <w:bCs/>
          <w:sz w:val="24"/>
          <w:szCs w:val="24"/>
          <w:lang w:val="fr-SN"/>
        </w:rPr>
        <w:t>0</w:t>
      </w:r>
      <w:r w:rsidR="00417E1E">
        <w:rPr>
          <w:rFonts w:ascii="Times New Roman" w:hAnsi="Times New Roman" w:cs="Times New Roman"/>
          <w:b/>
          <w:bCs/>
          <w:sz w:val="24"/>
          <w:szCs w:val="24"/>
          <w:lang w:val="fr-SN"/>
        </w:rPr>
        <w:t>3</w:t>
      </w:r>
      <w:r w:rsidRPr="004E4E90">
        <w:rPr>
          <w:rFonts w:ascii="Times New Roman" w:hAnsi="Times New Roman" w:cs="Times New Roman"/>
          <w:b/>
          <w:bCs/>
          <w:sz w:val="24"/>
          <w:szCs w:val="24"/>
          <w:lang w:val="fr-SN"/>
        </w:rPr>
        <w:t>/202</w:t>
      </w:r>
      <w:r w:rsidR="004D526C">
        <w:rPr>
          <w:rFonts w:ascii="Times New Roman" w:hAnsi="Times New Roman" w:cs="Times New Roman"/>
          <w:b/>
          <w:bCs/>
          <w:sz w:val="24"/>
          <w:szCs w:val="24"/>
          <w:lang w:val="fr-SN"/>
        </w:rPr>
        <w:t>4</w:t>
      </w:r>
      <w:r w:rsidRPr="004E4E90">
        <w:rPr>
          <w:rFonts w:ascii="Times New Roman" w:hAnsi="Times New Roman" w:cs="Times New Roman"/>
          <w:b/>
          <w:bCs/>
          <w:sz w:val="24"/>
          <w:szCs w:val="24"/>
          <w:lang w:val="fr-SN"/>
        </w:rPr>
        <w:t xml:space="preserve"> à 1</w:t>
      </w:r>
      <w:r w:rsidR="008C527C">
        <w:rPr>
          <w:rFonts w:ascii="Times New Roman" w:hAnsi="Times New Roman" w:cs="Times New Roman"/>
          <w:b/>
          <w:bCs/>
          <w:sz w:val="24"/>
          <w:szCs w:val="24"/>
          <w:lang w:val="fr-SN"/>
        </w:rPr>
        <w:t>2</w:t>
      </w:r>
      <w:r w:rsidRPr="004E4E90">
        <w:rPr>
          <w:rFonts w:ascii="Times New Roman" w:hAnsi="Times New Roman" w:cs="Times New Roman"/>
          <w:b/>
          <w:bCs/>
          <w:sz w:val="24"/>
          <w:szCs w:val="24"/>
          <w:lang w:val="fr-SN"/>
        </w:rPr>
        <w:t xml:space="preserve"> heures</w:t>
      </w:r>
      <w:r w:rsidRPr="004E4E90">
        <w:rPr>
          <w:rFonts w:ascii="Times New Roman" w:hAnsi="Times New Roman" w:cs="Times New Roman"/>
          <w:sz w:val="24"/>
          <w:szCs w:val="24"/>
          <w:lang w:val="fr-SN"/>
        </w:rPr>
        <w:t xml:space="preserve"> à l'adresse </w:t>
      </w:r>
      <w:r w:rsidR="00DA108E" w:rsidRPr="004E4E90">
        <w:rPr>
          <w:rFonts w:ascii="Times New Roman" w:hAnsi="Times New Roman" w:cs="Times New Roman"/>
          <w:sz w:val="24"/>
          <w:szCs w:val="24"/>
          <w:lang w:val="fr-SN"/>
        </w:rPr>
        <w:t>email suivante :</w:t>
      </w:r>
    </w:p>
    <w:p w14:paraId="2EC5C086" w14:textId="09F229D7" w:rsidR="00DA108E" w:rsidRPr="004E4E90" w:rsidRDefault="00CD3DC5" w:rsidP="00DA108E">
      <w:pPr>
        <w:spacing w:after="160" w:line="259" w:lineRule="auto"/>
        <w:jc w:val="center"/>
        <w:rPr>
          <w:rFonts w:ascii="Times New Roman" w:hAnsi="Times New Roman" w:cs="Times New Roman"/>
          <w:b/>
          <w:sz w:val="24"/>
          <w:szCs w:val="24"/>
          <w:lang w:val="fr-SN"/>
        </w:rPr>
      </w:pPr>
      <w:hyperlink r:id="rId11" w:history="1">
        <w:r w:rsidR="00DA108E" w:rsidRPr="004E4E90">
          <w:rPr>
            <w:rStyle w:val="Lienhypertexte"/>
            <w:rFonts w:ascii="Times New Roman" w:hAnsi="Times New Roman" w:cs="Times New Roman"/>
            <w:b/>
            <w:sz w:val="24"/>
            <w:szCs w:val="24"/>
            <w:lang w:val="fr-SN"/>
          </w:rPr>
          <w:t>Procurement.wa@amref.org</w:t>
        </w:r>
      </w:hyperlink>
      <w:r w:rsidR="00DA108E" w:rsidRPr="004E4E90">
        <w:rPr>
          <w:rFonts w:ascii="Times New Roman" w:hAnsi="Times New Roman" w:cs="Times New Roman"/>
          <w:b/>
          <w:sz w:val="24"/>
          <w:szCs w:val="24"/>
          <w:lang w:val="fr-SN"/>
        </w:rPr>
        <w:t xml:space="preserve"> .</w:t>
      </w:r>
    </w:p>
    <w:p w14:paraId="2285CFCD" w14:textId="77777777" w:rsidR="00254DD2" w:rsidRPr="004E4E90" w:rsidRDefault="00254DD2" w:rsidP="00254DD2">
      <w:pPr>
        <w:spacing w:after="160" w:line="259" w:lineRule="auto"/>
        <w:jc w:val="both"/>
        <w:rPr>
          <w:rFonts w:ascii="Times New Roman" w:hAnsi="Times New Roman" w:cs="Times New Roman"/>
          <w:sz w:val="24"/>
          <w:szCs w:val="24"/>
          <w:lang w:val="fr-SN"/>
        </w:rPr>
      </w:pPr>
    </w:p>
    <w:p w14:paraId="0281B86E" w14:textId="34DBC80A" w:rsidR="00254DD2" w:rsidRPr="004E4E90" w:rsidRDefault="00DA108E" w:rsidP="00254DD2">
      <w:pPr>
        <w:spacing w:after="160" w:line="259" w:lineRule="auto"/>
        <w:jc w:val="both"/>
        <w:rPr>
          <w:rFonts w:ascii="Times New Roman" w:hAnsi="Times New Roman" w:cs="Times New Roman"/>
          <w:sz w:val="24"/>
          <w:szCs w:val="24"/>
          <w:lang w:val="fr-SN"/>
        </w:rPr>
      </w:pPr>
      <w:r w:rsidRPr="004E4E90">
        <w:rPr>
          <w:rFonts w:ascii="Times New Roman" w:hAnsi="Times New Roman" w:cs="Times New Roman"/>
          <w:sz w:val="24"/>
          <w:szCs w:val="24"/>
          <w:lang w:val="fr-SN"/>
        </w:rPr>
        <w:t>L’offre devra comprendre les éléments</w:t>
      </w:r>
      <w:r w:rsidR="00254DD2" w:rsidRPr="004E4E90">
        <w:rPr>
          <w:rFonts w:ascii="Times New Roman" w:hAnsi="Times New Roman" w:cs="Times New Roman"/>
          <w:sz w:val="24"/>
          <w:szCs w:val="24"/>
          <w:lang w:val="fr-SN"/>
        </w:rPr>
        <w:t xml:space="preserve"> suivants : </w:t>
      </w:r>
    </w:p>
    <w:p w14:paraId="458CF5FA" w14:textId="77777777" w:rsidR="00254DD2" w:rsidRPr="004E4E90" w:rsidRDefault="00254DD2" w:rsidP="00254DD2">
      <w:pPr>
        <w:spacing w:after="160" w:line="259" w:lineRule="auto"/>
        <w:ind w:left="708"/>
        <w:jc w:val="both"/>
        <w:rPr>
          <w:rFonts w:ascii="Times New Roman" w:hAnsi="Times New Roman" w:cs="Times New Roman"/>
          <w:sz w:val="24"/>
          <w:szCs w:val="24"/>
          <w:lang w:val="fr-SN"/>
        </w:rPr>
      </w:pPr>
      <w:r w:rsidRPr="004E4E90">
        <w:rPr>
          <w:rFonts w:ascii="Times New Roman" w:hAnsi="Times New Roman" w:cs="Times New Roman"/>
          <w:sz w:val="24"/>
          <w:szCs w:val="24"/>
          <w:lang w:val="fr-SN"/>
        </w:rPr>
        <w:t xml:space="preserve">a) l’objet de la présente soumission, </w:t>
      </w:r>
    </w:p>
    <w:p w14:paraId="4BC5637F" w14:textId="45283BA1" w:rsidR="00254DD2" w:rsidRPr="004E4E90" w:rsidRDefault="00254DD2" w:rsidP="00DA108E">
      <w:pPr>
        <w:spacing w:after="160" w:line="259" w:lineRule="auto"/>
        <w:ind w:left="708"/>
        <w:jc w:val="both"/>
        <w:rPr>
          <w:rFonts w:ascii="Times New Roman" w:hAnsi="Times New Roman" w:cs="Times New Roman"/>
          <w:sz w:val="24"/>
          <w:szCs w:val="24"/>
          <w:lang w:val="fr-SN"/>
        </w:rPr>
      </w:pPr>
      <w:r w:rsidRPr="004E4E90">
        <w:rPr>
          <w:rFonts w:ascii="Times New Roman" w:hAnsi="Times New Roman" w:cs="Times New Roman"/>
          <w:sz w:val="24"/>
          <w:szCs w:val="24"/>
          <w:lang w:val="fr-SN"/>
        </w:rPr>
        <w:t>b) la</w:t>
      </w:r>
      <w:r w:rsidR="00DA108E" w:rsidRPr="004E4E90">
        <w:rPr>
          <w:rFonts w:ascii="Times New Roman" w:hAnsi="Times New Roman" w:cs="Times New Roman"/>
          <w:sz w:val="24"/>
          <w:szCs w:val="24"/>
          <w:lang w:val="fr-SN"/>
        </w:rPr>
        <w:t xml:space="preserve"> </w:t>
      </w:r>
      <w:r w:rsidRPr="004E4E90">
        <w:rPr>
          <w:rFonts w:ascii="Times New Roman" w:hAnsi="Times New Roman" w:cs="Times New Roman"/>
          <w:sz w:val="24"/>
          <w:szCs w:val="24"/>
          <w:lang w:val="fr-SN"/>
        </w:rPr>
        <w:t>Proposition technique</w:t>
      </w:r>
      <w:r w:rsidR="00DA108E" w:rsidRPr="004E4E90">
        <w:rPr>
          <w:rFonts w:ascii="Times New Roman" w:hAnsi="Times New Roman" w:cs="Times New Roman"/>
          <w:sz w:val="24"/>
          <w:szCs w:val="24"/>
          <w:lang w:val="fr-SN"/>
        </w:rPr>
        <w:t xml:space="preserve"> et </w:t>
      </w:r>
      <w:r w:rsidRPr="004E4E90">
        <w:rPr>
          <w:rFonts w:ascii="Times New Roman" w:hAnsi="Times New Roman" w:cs="Times New Roman"/>
          <w:sz w:val="24"/>
          <w:szCs w:val="24"/>
          <w:lang w:val="fr-SN"/>
        </w:rPr>
        <w:t xml:space="preserve">financière, </w:t>
      </w:r>
    </w:p>
    <w:p w14:paraId="6E86CA4A" w14:textId="786FE622" w:rsidR="00254DD2" w:rsidRPr="004E4E90" w:rsidRDefault="00254DD2" w:rsidP="00254DD2">
      <w:pPr>
        <w:spacing w:after="160" w:line="259" w:lineRule="auto"/>
        <w:ind w:left="708"/>
        <w:jc w:val="both"/>
        <w:rPr>
          <w:rFonts w:ascii="Times New Roman" w:hAnsi="Times New Roman" w:cs="Times New Roman"/>
          <w:sz w:val="24"/>
          <w:szCs w:val="24"/>
          <w:lang w:val="fr-SN"/>
        </w:rPr>
      </w:pPr>
      <w:r w:rsidRPr="004E4E90">
        <w:rPr>
          <w:rFonts w:ascii="Times New Roman" w:hAnsi="Times New Roman" w:cs="Times New Roman"/>
          <w:sz w:val="24"/>
          <w:szCs w:val="24"/>
          <w:lang w:val="fr-SN"/>
        </w:rPr>
        <w:t>c) le nom</w:t>
      </w:r>
      <w:r w:rsidR="00DA108E" w:rsidRPr="004E4E90">
        <w:rPr>
          <w:rFonts w:ascii="Times New Roman" w:hAnsi="Times New Roman" w:cs="Times New Roman"/>
          <w:sz w:val="24"/>
          <w:szCs w:val="24"/>
          <w:lang w:val="fr-SN"/>
        </w:rPr>
        <w:t>,</w:t>
      </w:r>
      <w:r w:rsidRPr="004E4E90">
        <w:rPr>
          <w:rFonts w:ascii="Times New Roman" w:hAnsi="Times New Roman" w:cs="Times New Roman"/>
          <w:sz w:val="24"/>
          <w:szCs w:val="24"/>
          <w:lang w:val="fr-SN"/>
        </w:rPr>
        <w:t xml:space="preserve"> l’adresse </w:t>
      </w:r>
      <w:r w:rsidR="00DA108E" w:rsidRPr="004E4E90">
        <w:rPr>
          <w:rFonts w:ascii="Times New Roman" w:hAnsi="Times New Roman" w:cs="Times New Roman"/>
          <w:sz w:val="24"/>
          <w:szCs w:val="24"/>
          <w:lang w:val="fr-SN"/>
        </w:rPr>
        <w:t xml:space="preserve">et toutes les informations pertinentes </w:t>
      </w:r>
      <w:r w:rsidRPr="004E4E90">
        <w:rPr>
          <w:rFonts w:ascii="Times New Roman" w:hAnsi="Times New Roman" w:cs="Times New Roman"/>
          <w:sz w:val="24"/>
          <w:szCs w:val="24"/>
          <w:lang w:val="fr-SN"/>
        </w:rPr>
        <w:t>du soumissionnaire</w:t>
      </w:r>
    </w:p>
    <w:p w14:paraId="7B60AF4A" w14:textId="77777777" w:rsidR="0099490F" w:rsidRDefault="0099490F" w:rsidP="00254DD2">
      <w:pPr>
        <w:spacing w:after="160" w:line="259" w:lineRule="auto"/>
        <w:jc w:val="both"/>
        <w:rPr>
          <w:rFonts w:ascii="Times New Roman" w:hAnsi="Times New Roman" w:cs="Times New Roman"/>
          <w:sz w:val="24"/>
          <w:szCs w:val="24"/>
          <w:lang w:val="fr-SN"/>
        </w:rPr>
      </w:pPr>
      <w:r w:rsidRPr="0099490F">
        <w:rPr>
          <w:rFonts w:ascii="Times New Roman" w:hAnsi="Times New Roman" w:cs="Times New Roman"/>
          <w:sz w:val="24"/>
          <w:szCs w:val="24"/>
          <w:lang w:val="fr-SN"/>
        </w:rPr>
        <w:t>Les termes de référence du présent marché sont</w:t>
      </w:r>
      <w:r>
        <w:rPr>
          <w:rFonts w:ascii="Times New Roman" w:hAnsi="Times New Roman" w:cs="Times New Roman"/>
          <w:sz w:val="24"/>
          <w:szCs w:val="24"/>
          <w:lang w:val="fr-SN"/>
        </w:rPr>
        <w:t> :</w:t>
      </w:r>
    </w:p>
    <w:p w14:paraId="010EEB37" w14:textId="58E0C033" w:rsidR="0099490F" w:rsidRPr="00AD7FA3" w:rsidRDefault="0099490F" w:rsidP="00AD7FA3">
      <w:pPr>
        <w:pStyle w:val="Paragraphedeliste"/>
        <w:numPr>
          <w:ilvl w:val="1"/>
          <w:numId w:val="21"/>
        </w:numPr>
        <w:rPr>
          <w:rFonts w:eastAsia="Times New Roman"/>
          <w:lang w:val="fr-SN"/>
        </w:rPr>
      </w:pPr>
      <w:r w:rsidRPr="00AD7FA3">
        <w:rPr>
          <w:rFonts w:ascii="Times New Roman" w:hAnsi="Times New Roman" w:cs="Times New Roman"/>
          <w:sz w:val="24"/>
          <w:szCs w:val="24"/>
          <w:lang w:val="fr-SN"/>
        </w:rPr>
        <w:t xml:space="preserve">Téléchargeables gratuitement sur ce lien suivant : ; </w:t>
      </w:r>
      <w:proofErr w:type="gramStart"/>
      <w:r w:rsidRPr="00AD7FA3">
        <w:rPr>
          <w:rFonts w:ascii="Times New Roman" w:hAnsi="Times New Roman" w:cs="Times New Roman"/>
          <w:sz w:val="24"/>
          <w:szCs w:val="24"/>
          <w:lang w:val="fr-SN"/>
        </w:rPr>
        <w:t>ou</w:t>
      </w:r>
      <w:proofErr w:type="gramEnd"/>
      <w:r w:rsidRPr="00AD7FA3">
        <w:rPr>
          <w:rFonts w:ascii="Times New Roman" w:hAnsi="Times New Roman" w:cs="Times New Roman"/>
          <w:sz w:val="24"/>
          <w:szCs w:val="24"/>
          <w:lang w:val="fr-SN"/>
        </w:rPr>
        <w:t xml:space="preserve"> </w:t>
      </w:r>
    </w:p>
    <w:p w14:paraId="6373FA26" w14:textId="51EE4008" w:rsidR="00102EB5" w:rsidRPr="0099490F" w:rsidRDefault="0099490F" w:rsidP="00AD7FA3">
      <w:pPr>
        <w:pStyle w:val="Paragraphedeliste"/>
        <w:numPr>
          <w:ilvl w:val="1"/>
          <w:numId w:val="21"/>
        </w:numPr>
        <w:rPr>
          <w:rFonts w:ascii="Times New Roman" w:hAnsi="Times New Roman" w:cs="Times New Roman"/>
          <w:sz w:val="24"/>
          <w:szCs w:val="24"/>
          <w:lang w:val="fr-SN"/>
        </w:rPr>
      </w:pPr>
      <w:r>
        <w:rPr>
          <w:rFonts w:ascii="Times New Roman" w:hAnsi="Times New Roman" w:cs="Times New Roman"/>
          <w:sz w:val="24"/>
          <w:szCs w:val="24"/>
          <w:lang w:val="fr-SN"/>
        </w:rPr>
        <w:t>S</w:t>
      </w:r>
      <w:r w:rsidRPr="0099490F">
        <w:rPr>
          <w:rFonts w:ascii="Times New Roman" w:hAnsi="Times New Roman" w:cs="Times New Roman"/>
          <w:sz w:val="24"/>
          <w:szCs w:val="24"/>
          <w:lang w:val="fr-SN"/>
        </w:rPr>
        <w:t>ur demande, à l’adresse suivante :</w:t>
      </w:r>
      <w:r>
        <w:rPr>
          <w:rFonts w:ascii="Times New Roman" w:hAnsi="Times New Roman" w:cs="Times New Roman"/>
          <w:sz w:val="24"/>
          <w:szCs w:val="24"/>
          <w:lang w:val="fr-SN"/>
        </w:rPr>
        <w:t xml:space="preserve"> </w:t>
      </w:r>
      <w:hyperlink r:id="rId12" w:history="1">
        <w:r w:rsidRPr="00F17170">
          <w:rPr>
            <w:rStyle w:val="Lienhypertexte"/>
            <w:rFonts w:ascii="Times New Roman" w:hAnsi="Times New Roman" w:cs="Times New Roman"/>
            <w:sz w:val="24"/>
            <w:szCs w:val="24"/>
            <w:lang w:val="fr-SN"/>
          </w:rPr>
          <w:t>Procurement.wa@amref.org</w:t>
        </w:r>
      </w:hyperlink>
      <w:r>
        <w:rPr>
          <w:rFonts w:ascii="Times New Roman" w:hAnsi="Times New Roman" w:cs="Times New Roman"/>
          <w:sz w:val="24"/>
          <w:szCs w:val="24"/>
          <w:lang w:val="fr-SN"/>
        </w:rPr>
        <w:t xml:space="preserve"> </w:t>
      </w:r>
      <w:r w:rsidRPr="0099490F">
        <w:rPr>
          <w:rFonts w:ascii="Times New Roman" w:hAnsi="Times New Roman" w:cs="Times New Roman"/>
          <w:sz w:val="24"/>
          <w:szCs w:val="24"/>
          <w:lang w:val="fr-SN"/>
        </w:rPr>
        <w:t>.</w:t>
      </w:r>
    </w:p>
    <w:p w14:paraId="440B59D7" w14:textId="2733E448" w:rsidR="00254DD2" w:rsidRPr="004E4E90" w:rsidRDefault="00102EB5" w:rsidP="00254DD2">
      <w:pPr>
        <w:spacing w:after="160" w:line="259" w:lineRule="auto"/>
        <w:jc w:val="both"/>
        <w:rPr>
          <w:rFonts w:ascii="Times New Roman" w:hAnsi="Times New Roman" w:cs="Times New Roman"/>
          <w:sz w:val="24"/>
          <w:szCs w:val="24"/>
          <w:lang w:val="fr-SN"/>
        </w:rPr>
      </w:pPr>
      <w:r w:rsidRPr="004E4E90">
        <w:rPr>
          <w:rFonts w:ascii="Times New Roman" w:hAnsi="Times New Roman" w:cs="Times New Roman"/>
          <w:sz w:val="24"/>
          <w:szCs w:val="24"/>
          <w:lang w:val="fr-SN"/>
        </w:rPr>
        <w:t xml:space="preserve">Les fournisseurs peuvent, s’ils le souhaitent, nous faire parvenir, en sus de la </w:t>
      </w:r>
      <w:r w:rsidRPr="0099490F">
        <w:rPr>
          <w:rFonts w:ascii="Times New Roman" w:hAnsi="Times New Roman" w:cs="Times New Roman"/>
          <w:b/>
          <w:sz w:val="24"/>
          <w:szCs w:val="24"/>
          <w:u w:val="single"/>
          <w:lang w:val="fr-SN"/>
        </w:rPr>
        <w:t>version électronique</w:t>
      </w:r>
      <w:r w:rsidR="00C679DE" w:rsidRPr="0099490F">
        <w:rPr>
          <w:rFonts w:ascii="Times New Roman" w:hAnsi="Times New Roman" w:cs="Times New Roman"/>
          <w:b/>
          <w:sz w:val="24"/>
          <w:szCs w:val="24"/>
          <w:u w:val="single"/>
          <w:lang w:val="fr-SN"/>
        </w:rPr>
        <w:t xml:space="preserve"> (Obligatoire)</w:t>
      </w:r>
      <w:r w:rsidRPr="004E4E90">
        <w:rPr>
          <w:rFonts w:ascii="Times New Roman" w:hAnsi="Times New Roman" w:cs="Times New Roman"/>
          <w:sz w:val="24"/>
          <w:szCs w:val="24"/>
          <w:lang w:val="fr-SN"/>
        </w:rPr>
        <w:t>, la version physique placée dans une enveloppe</w:t>
      </w:r>
      <w:r w:rsidR="00254DD2" w:rsidRPr="004E4E90">
        <w:rPr>
          <w:rFonts w:ascii="Times New Roman" w:hAnsi="Times New Roman" w:cs="Times New Roman"/>
          <w:sz w:val="24"/>
          <w:szCs w:val="24"/>
          <w:lang w:val="fr-SN"/>
        </w:rPr>
        <w:t xml:space="preserve"> scellée qui sera anonyme et devra uniquement porter l’inscription ci-après :</w:t>
      </w:r>
    </w:p>
    <w:p w14:paraId="028268BF" w14:textId="77777777" w:rsidR="00254DD2" w:rsidRPr="004E4E90" w:rsidRDefault="00254DD2" w:rsidP="00254DD2">
      <w:pPr>
        <w:spacing w:after="160" w:line="259" w:lineRule="auto"/>
        <w:jc w:val="both"/>
        <w:rPr>
          <w:rFonts w:ascii="Times New Roman" w:hAnsi="Times New Roman" w:cs="Times New Roman"/>
          <w:sz w:val="24"/>
          <w:szCs w:val="24"/>
          <w:lang w:val="fr-SN"/>
        </w:rPr>
      </w:pPr>
    </w:p>
    <w:p w14:paraId="43C3EA32" w14:textId="15D9F893" w:rsidR="00254DD2" w:rsidRPr="00254DD2" w:rsidRDefault="00254DD2" w:rsidP="00425548">
      <w:pPr>
        <w:spacing w:after="160" w:line="259" w:lineRule="auto"/>
        <w:jc w:val="center"/>
        <w:rPr>
          <w:rFonts w:ascii="Andalus" w:hAnsi="Andalus" w:cs="Andalus"/>
          <w:b/>
          <w:sz w:val="24"/>
          <w:szCs w:val="24"/>
        </w:rPr>
      </w:pPr>
      <w:bookmarkStart w:id="5" w:name="_Hlk149910956"/>
      <w:r w:rsidRPr="00254DD2">
        <w:rPr>
          <w:rFonts w:ascii="Andalus" w:hAnsi="Andalus" w:cs="Andalus"/>
          <w:b/>
          <w:sz w:val="24"/>
          <w:szCs w:val="24"/>
        </w:rPr>
        <w:t>ONG AMREF HEALTH AFRICA (West A</w:t>
      </w:r>
      <w:r w:rsidR="00425548" w:rsidRPr="00425548">
        <w:rPr>
          <w:rFonts w:ascii="Andalus" w:hAnsi="Andalus" w:cs="Andalus"/>
          <w:b/>
          <w:sz w:val="24"/>
          <w:szCs w:val="24"/>
        </w:rPr>
        <w:t>frica</w:t>
      </w:r>
      <w:r w:rsidRPr="00254DD2">
        <w:rPr>
          <w:rFonts w:ascii="Andalus" w:hAnsi="Andalus" w:cs="Andalus"/>
          <w:b/>
          <w:sz w:val="24"/>
          <w:szCs w:val="24"/>
        </w:rPr>
        <w:t>)</w:t>
      </w:r>
    </w:p>
    <w:p w14:paraId="4DFC617F" w14:textId="58EC3D8D" w:rsidR="00254DD2" w:rsidRPr="004E4E90" w:rsidRDefault="00254DD2" w:rsidP="00425548">
      <w:pPr>
        <w:spacing w:after="160" w:line="259" w:lineRule="auto"/>
        <w:jc w:val="center"/>
        <w:rPr>
          <w:rFonts w:ascii="Andalus" w:hAnsi="Andalus" w:cs="Andalus"/>
          <w:b/>
          <w:sz w:val="24"/>
          <w:szCs w:val="24"/>
          <w:lang w:val="fr-SN"/>
        </w:rPr>
      </w:pPr>
      <w:r w:rsidRPr="004E4E90">
        <w:rPr>
          <w:rFonts w:ascii="Andalus" w:hAnsi="Andalus" w:cs="Andalus"/>
          <w:b/>
          <w:sz w:val="24"/>
          <w:szCs w:val="24"/>
          <w:lang w:val="fr-SN"/>
        </w:rPr>
        <w:t xml:space="preserve">Direction </w:t>
      </w:r>
      <w:r w:rsidR="00425548" w:rsidRPr="004E4E90">
        <w:rPr>
          <w:rFonts w:ascii="Andalus" w:hAnsi="Andalus" w:cs="Andalus"/>
          <w:b/>
          <w:sz w:val="24"/>
          <w:szCs w:val="24"/>
          <w:lang w:val="fr-SN"/>
        </w:rPr>
        <w:t>Régionale des Finances</w:t>
      </w:r>
    </w:p>
    <w:p w14:paraId="66351D1A" w14:textId="2A710EC2" w:rsidR="00254DD2" w:rsidRPr="004E4E90" w:rsidRDefault="00254DD2" w:rsidP="00425548">
      <w:pPr>
        <w:spacing w:after="160" w:line="259" w:lineRule="auto"/>
        <w:jc w:val="center"/>
        <w:rPr>
          <w:rFonts w:ascii="Andalus" w:hAnsi="Andalus" w:cs="Andalus"/>
          <w:b/>
          <w:sz w:val="24"/>
          <w:szCs w:val="24"/>
          <w:lang w:val="fr-SN"/>
        </w:rPr>
      </w:pPr>
      <w:r w:rsidRPr="004E4E90">
        <w:rPr>
          <w:rFonts w:ascii="Andalus" w:hAnsi="Andalus" w:cs="Andalus"/>
          <w:b/>
          <w:sz w:val="24"/>
          <w:szCs w:val="24"/>
          <w:lang w:val="fr-SN"/>
        </w:rPr>
        <w:t xml:space="preserve">Sacré-Cœur </w:t>
      </w:r>
      <w:r w:rsidR="00425548" w:rsidRPr="004E4E90">
        <w:rPr>
          <w:rFonts w:ascii="Andalus" w:hAnsi="Andalus" w:cs="Andalus"/>
          <w:b/>
          <w:sz w:val="24"/>
          <w:szCs w:val="24"/>
          <w:lang w:val="fr-SN"/>
        </w:rPr>
        <w:t>1</w:t>
      </w:r>
      <w:r w:rsidRPr="004E4E90">
        <w:rPr>
          <w:rFonts w:ascii="Andalus" w:hAnsi="Andalus" w:cs="Andalus"/>
          <w:b/>
          <w:sz w:val="24"/>
          <w:szCs w:val="24"/>
          <w:lang w:val="fr-SN"/>
        </w:rPr>
        <w:t xml:space="preserve"> Villa N°</w:t>
      </w:r>
      <w:r w:rsidR="00425548" w:rsidRPr="004E4E90">
        <w:rPr>
          <w:rFonts w:ascii="Andalus" w:hAnsi="Andalus" w:cs="Andalus"/>
          <w:b/>
          <w:sz w:val="24"/>
          <w:szCs w:val="24"/>
          <w:lang w:val="fr-SN"/>
        </w:rPr>
        <w:t>82</w:t>
      </w:r>
      <w:r w:rsidRPr="004E4E90">
        <w:rPr>
          <w:rFonts w:ascii="Andalus" w:hAnsi="Andalus" w:cs="Andalus"/>
          <w:b/>
          <w:sz w:val="24"/>
          <w:szCs w:val="24"/>
          <w:lang w:val="fr-SN"/>
        </w:rPr>
        <w:t>0</w:t>
      </w:r>
      <w:r w:rsidR="00425548" w:rsidRPr="004E4E90">
        <w:rPr>
          <w:rFonts w:ascii="Andalus" w:hAnsi="Andalus" w:cs="Andalus"/>
          <w:b/>
          <w:sz w:val="24"/>
          <w:szCs w:val="24"/>
          <w:lang w:val="fr-SN"/>
        </w:rPr>
        <w:t>9 Dakar Sénégal</w:t>
      </w:r>
    </w:p>
    <w:p w14:paraId="7E1AAB08" w14:textId="75686E3B" w:rsidR="00425548" w:rsidRPr="004E4E90" w:rsidRDefault="00D0129B" w:rsidP="00FD6C1F">
      <w:pPr>
        <w:spacing w:after="160" w:line="259" w:lineRule="auto"/>
        <w:jc w:val="center"/>
        <w:rPr>
          <w:rFonts w:ascii="Andalus" w:hAnsi="Andalus" w:cs="Andalus"/>
          <w:b/>
          <w:bCs/>
          <w:sz w:val="24"/>
          <w:szCs w:val="24"/>
          <w:lang w:val="fr-SN"/>
        </w:rPr>
      </w:pPr>
      <w:r w:rsidRPr="004E4E90">
        <w:rPr>
          <w:rFonts w:ascii="Andalus" w:hAnsi="Andalus" w:cs="Andalus"/>
          <w:b/>
          <w:bCs/>
          <w:sz w:val="24"/>
          <w:szCs w:val="24"/>
          <w:lang w:val="fr-SN"/>
        </w:rPr>
        <w:t>MANIFESTATION D’INTERET POUR LA</w:t>
      </w:r>
      <w:r w:rsidR="00704532" w:rsidRPr="004E4E90">
        <w:rPr>
          <w:rFonts w:ascii="Andalus" w:hAnsi="Andalus" w:cs="Andalus"/>
          <w:b/>
          <w:bCs/>
          <w:sz w:val="24"/>
          <w:szCs w:val="24"/>
          <w:lang w:val="fr-SN"/>
        </w:rPr>
        <w:t xml:space="preserve"> FOURNITURE </w:t>
      </w:r>
      <w:bookmarkEnd w:id="5"/>
      <w:r w:rsidR="00AD7FA3" w:rsidRPr="00AD7FA3">
        <w:rPr>
          <w:rFonts w:ascii="Andalus" w:hAnsi="Andalus" w:cs="Andalus"/>
          <w:b/>
          <w:bCs/>
          <w:sz w:val="24"/>
          <w:szCs w:val="24"/>
          <w:lang w:val="fr-SN"/>
        </w:rPr>
        <w:t>DE MATERIELS MEDICAUX A L’ONG AMREF HEALTH AFRICA (West Africa Hub)</w:t>
      </w:r>
    </w:p>
    <w:p w14:paraId="388115D1" w14:textId="6F548DD4" w:rsidR="00FD6C1F" w:rsidRPr="004E4E90" w:rsidRDefault="00FD6C1F" w:rsidP="007A4F57">
      <w:pPr>
        <w:spacing w:after="160" w:line="259" w:lineRule="auto"/>
        <w:rPr>
          <w:rFonts w:cs="Times New Roman"/>
          <w:b/>
          <w:bCs/>
          <w:lang w:val="fr-SN"/>
        </w:rPr>
      </w:pPr>
    </w:p>
    <w:p w14:paraId="7539B1A9" w14:textId="763A8627" w:rsidR="008C527C" w:rsidRDefault="00FD6C1F" w:rsidP="008C527C">
      <w:pPr>
        <w:tabs>
          <w:tab w:val="left" w:pos="560"/>
          <w:tab w:val="left" w:pos="6490"/>
        </w:tabs>
        <w:spacing w:after="160" w:line="259" w:lineRule="auto"/>
        <w:rPr>
          <w:rFonts w:cs="Times New Roman"/>
          <w:b/>
          <w:bCs/>
          <w:lang w:val="fr-SN"/>
        </w:rPr>
        <w:sectPr w:rsidR="008C527C" w:rsidSect="00B53BF2">
          <w:headerReference w:type="default" r:id="rId13"/>
          <w:footerReference w:type="default" r:id="rId14"/>
          <w:pgSz w:w="11910" w:h="16840"/>
          <w:pgMar w:top="2020" w:right="620" w:bottom="280" w:left="1200" w:header="849" w:footer="0" w:gutter="0"/>
          <w:cols w:space="720"/>
        </w:sectPr>
      </w:pPr>
      <w:r w:rsidRPr="00254DD2">
        <w:rPr>
          <w:rFonts w:cs="Times New Roman"/>
          <w:b/>
          <w:bCs/>
          <w:noProof/>
        </w:rPr>
        <mc:AlternateContent>
          <mc:Choice Requires="wps">
            <w:drawing>
              <wp:anchor distT="0" distB="0" distL="114300" distR="114300" simplePos="0" relativeHeight="487591936" behindDoc="0" locked="0" layoutInCell="1" allowOverlap="1" wp14:anchorId="4304516A" wp14:editId="53F1CBF8">
                <wp:simplePos x="0" y="0"/>
                <wp:positionH relativeFrom="page">
                  <wp:align>center</wp:align>
                </wp:positionH>
                <wp:positionV relativeFrom="paragraph">
                  <wp:posOffset>5715</wp:posOffset>
                </wp:positionV>
                <wp:extent cx="3190875" cy="45719"/>
                <wp:effectExtent l="0" t="0" r="28575" b="12065"/>
                <wp:wrapNone/>
                <wp:docPr id="1" name="Flèche : double flèche horizontale 1"/>
                <wp:cNvGraphicFramePr/>
                <a:graphic xmlns:a="http://schemas.openxmlformats.org/drawingml/2006/main">
                  <a:graphicData uri="http://schemas.microsoft.com/office/word/2010/wordprocessingShape">
                    <wps:wsp>
                      <wps:cNvSpPr/>
                      <wps:spPr>
                        <a:xfrm>
                          <a:off x="0" y="0"/>
                          <a:ext cx="3190875" cy="45719"/>
                        </a:xfrm>
                        <a:prstGeom prst="leftRightArrow">
                          <a:avLst/>
                        </a:prstGeom>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6340F5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èche : double flèche horizontale 1" o:spid="_x0000_s1026" type="#_x0000_t69" style="position:absolute;margin-left:0;margin-top:.45pt;width:251.25pt;height:3.6pt;z-index:487591936;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" adj="155" fillcolor="red" strokecolor="#9b2d1f [3205]" strokeweight="1pt">
                <w10:wrap anchorx="page"/>
              </v:shape>
            </w:pict>
          </mc:Fallback>
        </mc:AlternateContent>
      </w:r>
      <w:r w:rsidR="008C527C">
        <w:rPr>
          <w:rFonts w:cs="Times New Roman"/>
          <w:b/>
          <w:bCs/>
          <w:lang w:val="fr-SN"/>
        </w:rPr>
        <w:tab/>
      </w:r>
      <w:r w:rsidR="008C527C">
        <w:rPr>
          <w:rFonts w:cs="Times New Roman"/>
          <w:b/>
          <w:bCs/>
          <w:lang w:val="fr-SN"/>
        </w:rPr>
        <w:tab/>
      </w:r>
    </w:p>
    <w:bookmarkEnd w:id="0" w:displacedByCustomXml="next"/>
    <w:sdt>
      <w:sdtPr>
        <w:rPr>
          <w:rFonts w:asciiTheme="minorHAnsi" w:eastAsiaTheme="minorEastAsia" w:hAnsiTheme="minorHAnsi" w:cstheme="minorBidi"/>
          <w:color w:val="auto"/>
          <w:sz w:val="28"/>
          <w:szCs w:val="21"/>
          <w:lang w:val="fr-FR"/>
        </w:rPr>
        <w:id w:val="-947541291"/>
        <w:docPartObj>
          <w:docPartGallery w:val="Table of Contents"/>
          <w:docPartUnique/>
        </w:docPartObj>
      </w:sdtPr>
      <w:sdtEndPr>
        <w:rPr>
          <w:b/>
          <w:bCs/>
          <w:sz w:val="21"/>
        </w:rPr>
      </w:sdtEndPr>
      <w:sdtContent>
        <w:p w14:paraId="249CBAB9" w14:textId="0715A0B7" w:rsidR="004E4E90" w:rsidRPr="00861A17" w:rsidRDefault="004E4E90">
          <w:pPr>
            <w:pStyle w:val="En-ttedetabledesmatires"/>
            <w:rPr>
              <w:sz w:val="28"/>
              <w:lang w:val="fr-SN"/>
            </w:rPr>
          </w:pPr>
          <w:r w:rsidRPr="004E4E90">
            <w:rPr>
              <w:sz w:val="28"/>
              <w:lang w:val="fr-FR"/>
            </w:rPr>
            <w:t>Table des matières</w:t>
          </w:r>
        </w:p>
        <w:p w14:paraId="4429BBE5" w14:textId="6006AF2E" w:rsidR="001A790A" w:rsidRDefault="004E4E90">
          <w:pPr>
            <w:pStyle w:val="TM1"/>
            <w:tabs>
              <w:tab w:val="right" w:leader="dot" w:pos="10080"/>
            </w:tabs>
            <w:rPr>
              <w:rFonts w:asciiTheme="minorHAnsi" w:eastAsiaTheme="minorEastAsia" w:hAnsiTheme="minorHAnsi" w:cstheme="minorBidi"/>
              <w:noProof/>
              <w:sz w:val="22"/>
              <w:szCs w:val="22"/>
              <w:lang w:val="fr-SN" w:eastAsia="fr-SN"/>
            </w:rPr>
          </w:pPr>
          <w:r w:rsidRPr="004E4E90">
            <w:rPr>
              <w:sz w:val="18"/>
            </w:rPr>
            <w:fldChar w:fldCharType="begin"/>
          </w:r>
          <w:r w:rsidRPr="004E4E90">
            <w:rPr>
              <w:sz w:val="18"/>
            </w:rPr>
            <w:instrText xml:space="preserve"> TOC \o "1-3" \h \z \u </w:instrText>
          </w:r>
          <w:r w:rsidRPr="004E4E90">
            <w:rPr>
              <w:sz w:val="18"/>
            </w:rPr>
            <w:fldChar w:fldCharType="separate"/>
          </w:r>
          <w:hyperlink w:anchor="_Toc160223968" w:history="1">
            <w:r w:rsidR="001A790A" w:rsidRPr="000A104C">
              <w:rPr>
                <w:rStyle w:val="Lienhypertexte"/>
                <w:noProof/>
                <w:lang w:val="fr-SN"/>
              </w:rPr>
              <w:t>I–</w:t>
            </w:r>
            <w:r w:rsidR="001A790A" w:rsidRPr="000A104C">
              <w:rPr>
                <w:rStyle w:val="Lienhypertexte"/>
                <w:noProof/>
                <w:spacing w:val="-3"/>
                <w:lang w:val="fr-SN"/>
              </w:rPr>
              <w:t xml:space="preserve"> </w:t>
            </w:r>
            <w:r w:rsidR="001A790A" w:rsidRPr="000A104C">
              <w:rPr>
                <w:rStyle w:val="Lienhypertexte"/>
                <w:noProof/>
                <w:lang w:val="fr-SN"/>
              </w:rPr>
              <w:t>CONTEXTE</w:t>
            </w:r>
            <w:r w:rsidR="001A790A">
              <w:rPr>
                <w:noProof/>
                <w:webHidden/>
              </w:rPr>
              <w:tab/>
            </w:r>
            <w:r w:rsidR="001A790A">
              <w:rPr>
                <w:noProof/>
                <w:webHidden/>
              </w:rPr>
              <w:fldChar w:fldCharType="begin"/>
            </w:r>
            <w:r w:rsidR="001A790A">
              <w:rPr>
                <w:noProof/>
                <w:webHidden/>
              </w:rPr>
              <w:instrText xml:space="preserve"> PAGEREF _Toc160223968 \h </w:instrText>
            </w:r>
            <w:r w:rsidR="001A790A">
              <w:rPr>
                <w:noProof/>
                <w:webHidden/>
              </w:rPr>
            </w:r>
            <w:r w:rsidR="001A790A">
              <w:rPr>
                <w:noProof/>
                <w:webHidden/>
              </w:rPr>
              <w:fldChar w:fldCharType="separate"/>
            </w:r>
            <w:r w:rsidR="001A790A">
              <w:rPr>
                <w:noProof/>
                <w:webHidden/>
              </w:rPr>
              <w:t>4</w:t>
            </w:r>
            <w:r w:rsidR="001A790A">
              <w:rPr>
                <w:noProof/>
                <w:webHidden/>
              </w:rPr>
              <w:fldChar w:fldCharType="end"/>
            </w:r>
          </w:hyperlink>
        </w:p>
        <w:p w14:paraId="101A1F21" w14:textId="4AFF622D" w:rsidR="001A790A" w:rsidRDefault="00CD3DC5">
          <w:pPr>
            <w:pStyle w:val="TM2"/>
            <w:tabs>
              <w:tab w:val="right" w:leader="dot" w:pos="10080"/>
            </w:tabs>
            <w:rPr>
              <w:b w:val="0"/>
              <w:bCs w:val="0"/>
              <w:noProof/>
              <w:sz w:val="22"/>
              <w:szCs w:val="22"/>
              <w:lang w:val="fr-SN" w:eastAsia="fr-SN"/>
            </w:rPr>
          </w:pPr>
          <w:hyperlink w:anchor="_Toc160223969" w:history="1">
            <w:r w:rsidR="001A790A" w:rsidRPr="000A104C">
              <w:rPr>
                <w:rStyle w:val="Lienhypertexte"/>
                <w:noProof/>
                <w:lang w:val="fr-SN"/>
              </w:rPr>
              <w:t>A Présentation</w:t>
            </w:r>
            <w:r w:rsidR="001A790A" w:rsidRPr="000A104C">
              <w:rPr>
                <w:rStyle w:val="Lienhypertexte"/>
                <w:noProof/>
                <w:spacing w:val="-3"/>
                <w:lang w:val="fr-SN"/>
              </w:rPr>
              <w:t xml:space="preserve"> </w:t>
            </w:r>
            <w:r w:rsidR="001A790A" w:rsidRPr="000A104C">
              <w:rPr>
                <w:rStyle w:val="Lienhypertexte"/>
                <w:noProof/>
                <w:lang w:val="fr-SN"/>
              </w:rPr>
              <w:t>de</w:t>
            </w:r>
            <w:r w:rsidR="001A790A" w:rsidRPr="000A104C">
              <w:rPr>
                <w:rStyle w:val="Lienhypertexte"/>
                <w:noProof/>
                <w:spacing w:val="-3"/>
                <w:lang w:val="fr-SN"/>
              </w:rPr>
              <w:t xml:space="preserve"> </w:t>
            </w:r>
            <w:r w:rsidR="001A790A" w:rsidRPr="000A104C">
              <w:rPr>
                <w:rStyle w:val="Lienhypertexte"/>
                <w:noProof/>
                <w:lang w:val="fr-SN"/>
              </w:rPr>
              <w:t>l’ONG AMREF HEALTH AFRICA</w:t>
            </w:r>
            <w:r w:rsidR="001A790A">
              <w:rPr>
                <w:noProof/>
                <w:webHidden/>
              </w:rPr>
              <w:tab/>
            </w:r>
            <w:r w:rsidR="001A790A">
              <w:rPr>
                <w:noProof/>
                <w:webHidden/>
              </w:rPr>
              <w:fldChar w:fldCharType="begin"/>
            </w:r>
            <w:r w:rsidR="001A790A">
              <w:rPr>
                <w:noProof/>
                <w:webHidden/>
              </w:rPr>
              <w:instrText xml:space="preserve"> PAGEREF _Toc160223969 \h </w:instrText>
            </w:r>
            <w:r w:rsidR="001A790A">
              <w:rPr>
                <w:noProof/>
                <w:webHidden/>
              </w:rPr>
            </w:r>
            <w:r w:rsidR="001A790A">
              <w:rPr>
                <w:noProof/>
                <w:webHidden/>
              </w:rPr>
              <w:fldChar w:fldCharType="separate"/>
            </w:r>
            <w:r w:rsidR="001A790A">
              <w:rPr>
                <w:noProof/>
                <w:webHidden/>
              </w:rPr>
              <w:t>4</w:t>
            </w:r>
            <w:r w:rsidR="001A790A">
              <w:rPr>
                <w:noProof/>
                <w:webHidden/>
              </w:rPr>
              <w:fldChar w:fldCharType="end"/>
            </w:r>
          </w:hyperlink>
        </w:p>
        <w:p w14:paraId="5528EDC8" w14:textId="185D098E" w:rsidR="001A790A" w:rsidRDefault="00CD3DC5">
          <w:pPr>
            <w:pStyle w:val="TM1"/>
            <w:tabs>
              <w:tab w:val="right" w:leader="dot" w:pos="10080"/>
            </w:tabs>
            <w:rPr>
              <w:rFonts w:asciiTheme="minorHAnsi" w:eastAsiaTheme="minorEastAsia" w:hAnsiTheme="minorHAnsi" w:cstheme="minorBidi"/>
              <w:noProof/>
              <w:sz w:val="22"/>
              <w:szCs w:val="22"/>
              <w:lang w:val="fr-SN" w:eastAsia="fr-SN"/>
            </w:rPr>
          </w:pPr>
          <w:hyperlink w:anchor="_Toc160223970" w:history="1">
            <w:r w:rsidR="001A790A" w:rsidRPr="000A104C">
              <w:rPr>
                <w:rStyle w:val="Lienhypertexte"/>
                <w:noProof/>
                <w:lang w:val="fr-SN"/>
              </w:rPr>
              <w:t>II - Objet</w:t>
            </w:r>
            <w:r w:rsidR="001A790A" w:rsidRPr="000A104C">
              <w:rPr>
                <w:rStyle w:val="Lienhypertexte"/>
                <w:noProof/>
                <w:spacing w:val="-1"/>
                <w:lang w:val="fr-SN"/>
              </w:rPr>
              <w:t xml:space="preserve"> </w:t>
            </w:r>
            <w:r w:rsidR="001A790A" w:rsidRPr="000A104C">
              <w:rPr>
                <w:rStyle w:val="Lienhypertexte"/>
                <w:noProof/>
                <w:lang w:val="fr-SN"/>
              </w:rPr>
              <w:t>de</w:t>
            </w:r>
            <w:r w:rsidR="001A790A" w:rsidRPr="000A104C">
              <w:rPr>
                <w:rStyle w:val="Lienhypertexte"/>
                <w:noProof/>
                <w:spacing w:val="-5"/>
                <w:lang w:val="fr-SN"/>
              </w:rPr>
              <w:t xml:space="preserve"> </w:t>
            </w:r>
            <w:r w:rsidR="001A790A" w:rsidRPr="000A104C">
              <w:rPr>
                <w:rStyle w:val="Lienhypertexte"/>
                <w:noProof/>
                <w:lang w:val="fr-SN"/>
              </w:rPr>
              <w:t>l’Appel d’Offres</w:t>
            </w:r>
            <w:r w:rsidR="001A790A">
              <w:rPr>
                <w:noProof/>
                <w:webHidden/>
              </w:rPr>
              <w:tab/>
            </w:r>
            <w:r w:rsidR="001A790A">
              <w:rPr>
                <w:noProof/>
                <w:webHidden/>
              </w:rPr>
              <w:fldChar w:fldCharType="begin"/>
            </w:r>
            <w:r w:rsidR="001A790A">
              <w:rPr>
                <w:noProof/>
                <w:webHidden/>
              </w:rPr>
              <w:instrText xml:space="preserve"> PAGEREF _Toc160223970 \h </w:instrText>
            </w:r>
            <w:r w:rsidR="001A790A">
              <w:rPr>
                <w:noProof/>
                <w:webHidden/>
              </w:rPr>
            </w:r>
            <w:r w:rsidR="001A790A">
              <w:rPr>
                <w:noProof/>
                <w:webHidden/>
              </w:rPr>
              <w:fldChar w:fldCharType="separate"/>
            </w:r>
            <w:r w:rsidR="001A790A">
              <w:rPr>
                <w:noProof/>
                <w:webHidden/>
              </w:rPr>
              <w:t>4</w:t>
            </w:r>
            <w:r w:rsidR="001A790A">
              <w:rPr>
                <w:noProof/>
                <w:webHidden/>
              </w:rPr>
              <w:fldChar w:fldCharType="end"/>
            </w:r>
          </w:hyperlink>
        </w:p>
        <w:p w14:paraId="1E3705B9" w14:textId="57D6F8CD" w:rsidR="001A790A" w:rsidRDefault="00CD3DC5">
          <w:pPr>
            <w:pStyle w:val="TM1"/>
            <w:tabs>
              <w:tab w:val="right" w:leader="dot" w:pos="10080"/>
            </w:tabs>
            <w:rPr>
              <w:rFonts w:asciiTheme="minorHAnsi" w:eastAsiaTheme="minorEastAsia" w:hAnsiTheme="minorHAnsi" w:cstheme="minorBidi"/>
              <w:noProof/>
              <w:sz w:val="22"/>
              <w:szCs w:val="22"/>
              <w:lang w:val="fr-SN" w:eastAsia="fr-SN"/>
            </w:rPr>
          </w:pPr>
          <w:hyperlink w:anchor="_Toc160223971" w:history="1">
            <w:r w:rsidR="001A790A" w:rsidRPr="000A104C">
              <w:rPr>
                <w:rStyle w:val="Lienhypertexte"/>
                <w:rFonts w:eastAsiaTheme="minorHAnsi"/>
                <w:b/>
                <w:bCs/>
                <w:noProof/>
                <w:lang w:val="fr-SN"/>
              </w:rPr>
              <w:t>III - Durée du marché</w:t>
            </w:r>
            <w:r w:rsidR="001A790A">
              <w:rPr>
                <w:noProof/>
                <w:webHidden/>
              </w:rPr>
              <w:tab/>
            </w:r>
            <w:r w:rsidR="001A790A">
              <w:rPr>
                <w:noProof/>
                <w:webHidden/>
              </w:rPr>
              <w:fldChar w:fldCharType="begin"/>
            </w:r>
            <w:r w:rsidR="001A790A">
              <w:rPr>
                <w:noProof/>
                <w:webHidden/>
              </w:rPr>
              <w:instrText xml:space="preserve"> PAGEREF _Toc160223971 \h </w:instrText>
            </w:r>
            <w:r w:rsidR="001A790A">
              <w:rPr>
                <w:noProof/>
                <w:webHidden/>
              </w:rPr>
            </w:r>
            <w:r w:rsidR="001A790A">
              <w:rPr>
                <w:noProof/>
                <w:webHidden/>
              </w:rPr>
              <w:fldChar w:fldCharType="separate"/>
            </w:r>
            <w:r w:rsidR="001A790A">
              <w:rPr>
                <w:noProof/>
                <w:webHidden/>
              </w:rPr>
              <w:t>5</w:t>
            </w:r>
            <w:r w:rsidR="001A790A">
              <w:rPr>
                <w:noProof/>
                <w:webHidden/>
              </w:rPr>
              <w:fldChar w:fldCharType="end"/>
            </w:r>
          </w:hyperlink>
        </w:p>
        <w:p w14:paraId="3FE34B8B" w14:textId="63E3DD98" w:rsidR="001A790A" w:rsidRDefault="00CD3DC5">
          <w:pPr>
            <w:pStyle w:val="TM1"/>
            <w:tabs>
              <w:tab w:val="right" w:leader="dot" w:pos="10080"/>
            </w:tabs>
            <w:rPr>
              <w:rFonts w:asciiTheme="minorHAnsi" w:eastAsiaTheme="minorEastAsia" w:hAnsiTheme="minorHAnsi" w:cstheme="minorBidi"/>
              <w:noProof/>
              <w:sz w:val="22"/>
              <w:szCs w:val="22"/>
              <w:lang w:val="fr-SN" w:eastAsia="fr-SN"/>
            </w:rPr>
          </w:pPr>
          <w:hyperlink w:anchor="_Toc160223972" w:history="1">
            <w:r w:rsidR="001A790A" w:rsidRPr="000A104C">
              <w:rPr>
                <w:rStyle w:val="Lienhypertexte"/>
                <w:rFonts w:eastAsiaTheme="minorHAnsi"/>
                <w:b/>
                <w:bCs/>
                <w:noProof/>
                <w:lang w:val="fr-SN"/>
              </w:rPr>
              <w:t>IV - Variantes</w:t>
            </w:r>
            <w:r w:rsidR="001A790A">
              <w:rPr>
                <w:noProof/>
                <w:webHidden/>
              </w:rPr>
              <w:tab/>
            </w:r>
            <w:r w:rsidR="001A790A">
              <w:rPr>
                <w:noProof/>
                <w:webHidden/>
              </w:rPr>
              <w:fldChar w:fldCharType="begin"/>
            </w:r>
            <w:r w:rsidR="001A790A">
              <w:rPr>
                <w:noProof/>
                <w:webHidden/>
              </w:rPr>
              <w:instrText xml:space="preserve"> PAGEREF _Toc160223972 \h </w:instrText>
            </w:r>
            <w:r w:rsidR="001A790A">
              <w:rPr>
                <w:noProof/>
                <w:webHidden/>
              </w:rPr>
            </w:r>
            <w:r w:rsidR="001A790A">
              <w:rPr>
                <w:noProof/>
                <w:webHidden/>
              </w:rPr>
              <w:fldChar w:fldCharType="separate"/>
            </w:r>
            <w:r w:rsidR="001A790A">
              <w:rPr>
                <w:noProof/>
                <w:webHidden/>
              </w:rPr>
              <w:t>5</w:t>
            </w:r>
            <w:r w:rsidR="001A790A">
              <w:rPr>
                <w:noProof/>
                <w:webHidden/>
              </w:rPr>
              <w:fldChar w:fldCharType="end"/>
            </w:r>
          </w:hyperlink>
        </w:p>
        <w:p w14:paraId="0DD5FC53" w14:textId="496D1DD2" w:rsidR="001A790A" w:rsidRDefault="00CD3DC5">
          <w:pPr>
            <w:pStyle w:val="TM1"/>
            <w:tabs>
              <w:tab w:val="right" w:leader="dot" w:pos="10080"/>
            </w:tabs>
            <w:rPr>
              <w:rFonts w:asciiTheme="minorHAnsi" w:eastAsiaTheme="minorEastAsia" w:hAnsiTheme="minorHAnsi" w:cstheme="minorBidi"/>
              <w:noProof/>
              <w:sz w:val="22"/>
              <w:szCs w:val="22"/>
              <w:lang w:val="fr-SN" w:eastAsia="fr-SN"/>
            </w:rPr>
          </w:pPr>
          <w:hyperlink w:anchor="_Toc160223973" w:history="1">
            <w:r w:rsidR="001A790A" w:rsidRPr="000A104C">
              <w:rPr>
                <w:rStyle w:val="Lienhypertexte"/>
                <w:rFonts w:eastAsiaTheme="minorHAnsi"/>
                <w:b/>
                <w:bCs/>
                <w:noProof/>
                <w:lang w:val="fr-SN"/>
              </w:rPr>
              <w:t>V - Quantité</w:t>
            </w:r>
            <w:r w:rsidR="001A790A">
              <w:rPr>
                <w:noProof/>
                <w:webHidden/>
              </w:rPr>
              <w:tab/>
            </w:r>
            <w:r w:rsidR="001A790A">
              <w:rPr>
                <w:noProof/>
                <w:webHidden/>
              </w:rPr>
              <w:fldChar w:fldCharType="begin"/>
            </w:r>
            <w:r w:rsidR="001A790A">
              <w:rPr>
                <w:noProof/>
                <w:webHidden/>
              </w:rPr>
              <w:instrText xml:space="preserve"> PAGEREF _Toc160223973 \h </w:instrText>
            </w:r>
            <w:r w:rsidR="001A790A">
              <w:rPr>
                <w:noProof/>
                <w:webHidden/>
              </w:rPr>
            </w:r>
            <w:r w:rsidR="001A790A">
              <w:rPr>
                <w:noProof/>
                <w:webHidden/>
              </w:rPr>
              <w:fldChar w:fldCharType="separate"/>
            </w:r>
            <w:r w:rsidR="001A790A">
              <w:rPr>
                <w:noProof/>
                <w:webHidden/>
              </w:rPr>
              <w:t>5</w:t>
            </w:r>
            <w:r w:rsidR="001A790A">
              <w:rPr>
                <w:noProof/>
                <w:webHidden/>
              </w:rPr>
              <w:fldChar w:fldCharType="end"/>
            </w:r>
          </w:hyperlink>
        </w:p>
        <w:p w14:paraId="653DB40C" w14:textId="326E5675" w:rsidR="001A790A" w:rsidRDefault="00CD3DC5">
          <w:pPr>
            <w:pStyle w:val="TM1"/>
            <w:tabs>
              <w:tab w:val="right" w:leader="dot" w:pos="10080"/>
            </w:tabs>
            <w:rPr>
              <w:rFonts w:asciiTheme="minorHAnsi" w:eastAsiaTheme="minorEastAsia" w:hAnsiTheme="minorHAnsi" w:cstheme="minorBidi"/>
              <w:noProof/>
              <w:sz w:val="22"/>
              <w:szCs w:val="22"/>
              <w:lang w:val="fr-SN" w:eastAsia="fr-SN"/>
            </w:rPr>
          </w:pPr>
          <w:hyperlink w:anchor="_Toc160223974" w:history="1">
            <w:r w:rsidR="001A790A" w:rsidRPr="000A104C">
              <w:rPr>
                <w:rStyle w:val="Lienhypertexte"/>
                <w:rFonts w:eastAsiaTheme="minorHAnsi"/>
                <w:b/>
                <w:bCs/>
                <w:noProof/>
                <w:lang w:val="fr-SN"/>
              </w:rPr>
              <w:t>VI - Information</w:t>
            </w:r>
            <w:r w:rsidR="001A790A">
              <w:rPr>
                <w:noProof/>
                <w:webHidden/>
              </w:rPr>
              <w:tab/>
            </w:r>
            <w:r w:rsidR="001A790A">
              <w:rPr>
                <w:noProof/>
                <w:webHidden/>
              </w:rPr>
              <w:fldChar w:fldCharType="begin"/>
            </w:r>
            <w:r w:rsidR="001A790A">
              <w:rPr>
                <w:noProof/>
                <w:webHidden/>
              </w:rPr>
              <w:instrText xml:space="preserve"> PAGEREF _Toc160223974 \h </w:instrText>
            </w:r>
            <w:r w:rsidR="001A790A">
              <w:rPr>
                <w:noProof/>
                <w:webHidden/>
              </w:rPr>
            </w:r>
            <w:r w:rsidR="001A790A">
              <w:rPr>
                <w:noProof/>
                <w:webHidden/>
              </w:rPr>
              <w:fldChar w:fldCharType="separate"/>
            </w:r>
            <w:r w:rsidR="001A790A">
              <w:rPr>
                <w:noProof/>
                <w:webHidden/>
              </w:rPr>
              <w:t>5</w:t>
            </w:r>
            <w:r w:rsidR="001A790A">
              <w:rPr>
                <w:noProof/>
                <w:webHidden/>
              </w:rPr>
              <w:fldChar w:fldCharType="end"/>
            </w:r>
          </w:hyperlink>
        </w:p>
        <w:p w14:paraId="0B311D89" w14:textId="0AB8458D" w:rsidR="001A790A" w:rsidRDefault="00CD3DC5">
          <w:pPr>
            <w:pStyle w:val="TM1"/>
            <w:tabs>
              <w:tab w:val="right" w:leader="dot" w:pos="10080"/>
            </w:tabs>
            <w:rPr>
              <w:rFonts w:asciiTheme="minorHAnsi" w:eastAsiaTheme="minorEastAsia" w:hAnsiTheme="minorHAnsi" w:cstheme="minorBidi"/>
              <w:noProof/>
              <w:sz w:val="22"/>
              <w:szCs w:val="22"/>
              <w:lang w:val="fr-SN" w:eastAsia="fr-SN"/>
            </w:rPr>
          </w:pPr>
          <w:hyperlink w:anchor="_Toc160223975" w:history="1">
            <w:r w:rsidR="001A790A" w:rsidRPr="000A104C">
              <w:rPr>
                <w:rStyle w:val="Lienhypertexte"/>
                <w:rFonts w:eastAsiaTheme="minorHAnsi"/>
                <w:b/>
                <w:bCs/>
                <w:noProof/>
                <w:lang w:val="fr-SN"/>
              </w:rPr>
              <w:t>VII - Offre</w:t>
            </w:r>
            <w:r w:rsidR="001A790A">
              <w:rPr>
                <w:noProof/>
                <w:webHidden/>
              </w:rPr>
              <w:tab/>
            </w:r>
            <w:r w:rsidR="001A790A">
              <w:rPr>
                <w:noProof/>
                <w:webHidden/>
              </w:rPr>
              <w:fldChar w:fldCharType="begin"/>
            </w:r>
            <w:r w:rsidR="001A790A">
              <w:rPr>
                <w:noProof/>
                <w:webHidden/>
              </w:rPr>
              <w:instrText xml:space="preserve"> PAGEREF _Toc160223975 \h </w:instrText>
            </w:r>
            <w:r w:rsidR="001A790A">
              <w:rPr>
                <w:noProof/>
                <w:webHidden/>
              </w:rPr>
            </w:r>
            <w:r w:rsidR="001A790A">
              <w:rPr>
                <w:noProof/>
                <w:webHidden/>
              </w:rPr>
              <w:fldChar w:fldCharType="separate"/>
            </w:r>
            <w:r w:rsidR="001A790A">
              <w:rPr>
                <w:noProof/>
                <w:webHidden/>
              </w:rPr>
              <w:t>6</w:t>
            </w:r>
            <w:r w:rsidR="001A790A">
              <w:rPr>
                <w:noProof/>
                <w:webHidden/>
              </w:rPr>
              <w:fldChar w:fldCharType="end"/>
            </w:r>
          </w:hyperlink>
        </w:p>
        <w:p w14:paraId="7646B6D5" w14:textId="7FB7B34B" w:rsidR="001A790A" w:rsidRDefault="00CD3DC5">
          <w:pPr>
            <w:pStyle w:val="TM2"/>
            <w:tabs>
              <w:tab w:val="right" w:leader="dot" w:pos="10080"/>
            </w:tabs>
            <w:rPr>
              <w:b w:val="0"/>
              <w:bCs w:val="0"/>
              <w:noProof/>
              <w:sz w:val="22"/>
              <w:szCs w:val="22"/>
              <w:lang w:val="fr-SN" w:eastAsia="fr-SN"/>
            </w:rPr>
          </w:pPr>
          <w:hyperlink w:anchor="_Toc160223976" w:history="1">
            <w:r w:rsidR="001A790A" w:rsidRPr="000A104C">
              <w:rPr>
                <w:rStyle w:val="Lienhypertexte"/>
                <w:rFonts w:ascii="Calibri,Bold" w:eastAsiaTheme="minorHAnsi" w:hAnsi="Calibri,Bold" w:cs="Calibri,Bold"/>
                <w:noProof/>
                <w:lang w:val="fr-SN"/>
              </w:rPr>
              <w:t>A - Données à mentionner dans l’offre</w:t>
            </w:r>
            <w:r w:rsidR="001A790A">
              <w:rPr>
                <w:noProof/>
                <w:webHidden/>
              </w:rPr>
              <w:tab/>
            </w:r>
            <w:r w:rsidR="001A790A">
              <w:rPr>
                <w:noProof/>
                <w:webHidden/>
              </w:rPr>
              <w:fldChar w:fldCharType="begin"/>
            </w:r>
            <w:r w:rsidR="001A790A">
              <w:rPr>
                <w:noProof/>
                <w:webHidden/>
              </w:rPr>
              <w:instrText xml:space="preserve"> PAGEREF _Toc160223976 \h </w:instrText>
            </w:r>
            <w:r w:rsidR="001A790A">
              <w:rPr>
                <w:noProof/>
                <w:webHidden/>
              </w:rPr>
            </w:r>
            <w:r w:rsidR="001A790A">
              <w:rPr>
                <w:noProof/>
                <w:webHidden/>
              </w:rPr>
              <w:fldChar w:fldCharType="separate"/>
            </w:r>
            <w:r w:rsidR="001A790A">
              <w:rPr>
                <w:noProof/>
                <w:webHidden/>
              </w:rPr>
              <w:t>6</w:t>
            </w:r>
            <w:r w:rsidR="001A790A">
              <w:rPr>
                <w:noProof/>
                <w:webHidden/>
              </w:rPr>
              <w:fldChar w:fldCharType="end"/>
            </w:r>
          </w:hyperlink>
        </w:p>
        <w:p w14:paraId="11E0EDB6" w14:textId="0C4185DA" w:rsidR="001A790A" w:rsidRDefault="00CD3DC5">
          <w:pPr>
            <w:pStyle w:val="TM2"/>
            <w:tabs>
              <w:tab w:val="right" w:leader="dot" w:pos="10080"/>
            </w:tabs>
            <w:rPr>
              <w:b w:val="0"/>
              <w:bCs w:val="0"/>
              <w:noProof/>
              <w:sz w:val="22"/>
              <w:szCs w:val="22"/>
              <w:lang w:val="fr-SN" w:eastAsia="fr-SN"/>
            </w:rPr>
          </w:pPr>
          <w:hyperlink w:anchor="_Toc160223977" w:history="1">
            <w:r w:rsidR="001A790A" w:rsidRPr="000A104C">
              <w:rPr>
                <w:rStyle w:val="Lienhypertexte"/>
                <w:rFonts w:ascii="Calibri,Bold" w:eastAsiaTheme="minorHAnsi" w:hAnsi="Calibri,Bold" w:cs="Calibri,Bold"/>
                <w:noProof/>
                <w:lang w:val="fr-SN"/>
              </w:rPr>
              <w:t>B - Durée de validité de l’offre</w:t>
            </w:r>
            <w:r w:rsidR="001A790A">
              <w:rPr>
                <w:noProof/>
                <w:webHidden/>
              </w:rPr>
              <w:tab/>
            </w:r>
            <w:r w:rsidR="001A790A">
              <w:rPr>
                <w:noProof/>
                <w:webHidden/>
              </w:rPr>
              <w:fldChar w:fldCharType="begin"/>
            </w:r>
            <w:r w:rsidR="001A790A">
              <w:rPr>
                <w:noProof/>
                <w:webHidden/>
              </w:rPr>
              <w:instrText xml:space="preserve"> PAGEREF _Toc160223977 \h </w:instrText>
            </w:r>
            <w:r w:rsidR="001A790A">
              <w:rPr>
                <w:noProof/>
                <w:webHidden/>
              </w:rPr>
            </w:r>
            <w:r w:rsidR="001A790A">
              <w:rPr>
                <w:noProof/>
                <w:webHidden/>
              </w:rPr>
              <w:fldChar w:fldCharType="separate"/>
            </w:r>
            <w:r w:rsidR="001A790A">
              <w:rPr>
                <w:noProof/>
                <w:webHidden/>
              </w:rPr>
              <w:t>6</w:t>
            </w:r>
            <w:r w:rsidR="001A790A">
              <w:rPr>
                <w:noProof/>
                <w:webHidden/>
              </w:rPr>
              <w:fldChar w:fldCharType="end"/>
            </w:r>
          </w:hyperlink>
        </w:p>
        <w:p w14:paraId="7D0C1AFB" w14:textId="6E5388F1" w:rsidR="001A790A" w:rsidRDefault="00CD3DC5">
          <w:pPr>
            <w:pStyle w:val="TM2"/>
            <w:tabs>
              <w:tab w:val="right" w:leader="dot" w:pos="10080"/>
            </w:tabs>
            <w:rPr>
              <w:b w:val="0"/>
              <w:bCs w:val="0"/>
              <w:noProof/>
              <w:sz w:val="22"/>
              <w:szCs w:val="22"/>
              <w:lang w:val="fr-SN" w:eastAsia="fr-SN"/>
            </w:rPr>
          </w:pPr>
          <w:hyperlink w:anchor="_Toc160223978" w:history="1">
            <w:r w:rsidR="001A790A" w:rsidRPr="000A104C">
              <w:rPr>
                <w:rStyle w:val="Lienhypertexte"/>
                <w:rFonts w:ascii="Calibri,Bold" w:eastAsiaTheme="minorHAnsi" w:hAnsi="Calibri,Bold" w:cs="Calibri,Bold"/>
                <w:noProof/>
                <w:lang w:val="fr-SN"/>
              </w:rPr>
              <w:t>C - Détermination des prix</w:t>
            </w:r>
            <w:r w:rsidR="001A790A">
              <w:rPr>
                <w:noProof/>
                <w:webHidden/>
              </w:rPr>
              <w:tab/>
            </w:r>
            <w:r w:rsidR="001A790A">
              <w:rPr>
                <w:noProof/>
                <w:webHidden/>
              </w:rPr>
              <w:fldChar w:fldCharType="begin"/>
            </w:r>
            <w:r w:rsidR="001A790A">
              <w:rPr>
                <w:noProof/>
                <w:webHidden/>
              </w:rPr>
              <w:instrText xml:space="preserve"> PAGEREF _Toc160223978 \h </w:instrText>
            </w:r>
            <w:r w:rsidR="001A790A">
              <w:rPr>
                <w:noProof/>
                <w:webHidden/>
              </w:rPr>
            </w:r>
            <w:r w:rsidR="001A790A">
              <w:rPr>
                <w:noProof/>
                <w:webHidden/>
              </w:rPr>
              <w:fldChar w:fldCharType="separate"/>
            </w:r>
            <w:r w:rsidR="001A790A">
              <w:rPr>
                <w:noProof/>
                <w:webHidden/>
              </w:rPr>
              <w:t>6</w:t>
            </w:r>
            <w:r w:rsidR="001A790A">
              <w:rPr>
                <w:noProof/>
                <w:webHidden/>
              </w:rPr>
              <w:fldChar w:fldCharType="end"/>
            </w:r>
          </w:hyperlink>
        </w:p>
        <w:p w14:paraId="54741468" w14:textId="0879D6C1" w:rsidR="001A790A" w:rsidRDefault="00CD3DC5">
          <w:pPr>
            <w:pStyle w:val="TM2"/>
            <w:tabs>
              <w:tab w:val="right" w:leader="dot" w:pos="10080"/>
            </w:tabs>
            <w:rPr>
              <w:b w:val="0"/>
              <w:bCs w:val="0"/>
              <w:noProof/>
              <w:sz w:val="22"/>
              <w:szCs w:val="22"/>
              <w:lang w:val="fr-SN" w:eastAsia="fr-SN"/>
            </w:rPr>
          </w:pPr>
          <w:hyperlink w:anchor="_Toc160223979" w:history="1">
            <w:r w:rsidR="001A790A" w:rsidRPr="000A104C">
              <w:rPr>
                <w:rStyle w:val="Lienhypertexte"/>
                <w:rFonts w:ascii="Calibri,Bold" w:eastAsiaTheme="minorHAnsi" w:hAnsi="Calibri,Bold" w:cs="Calibri,Bold"/>
                <w:noProof/>
                <w:lang w:val="fr-SN"/>
              </w:rPr>
              <w:t>D - Eléments inclus dans le prix</w:t>
            </w:r>
            <w:r w:rsidR="001A790A">
              <w:rPr>
                <w:noProof/>
                <w:webHidden/>
              </w:rPr>
              <w:tab/>
            </w:r>
            <w:r w:rsidR="001A790A">
              <w:rPr>
                <w:noProof/>
                <w:webHidden/>
              </w:rPr>
              <w:fldChar w:fldCharType="begin"/>
            </w:r>
            <w:r w:rsidR="001A790A">
              <w:rPr>
                <w:noProof/>
                <w:webHidden/>
              </w:rPr>
              <w:instrText xml:space="preserve"> PAGEREF _Toc160223979 \h </w:instrText>
            </w:r>
            <w:r w:rsidR="001A790A">
              <w:rPr>
                <w:noProof/>
                <w:webHidden/>
              </w:rPr>
            </w:r>
            <w:r w:rsidR="001A790A">
              <w:rPr>
                <w:noProof/>
                <w:webHidden/>
              </w:rPr>
              <w:fldChar w:fldCharType="separate"/>
            </w:r>
            <w:r w:rsidR="001A790A">
              <w:rPr>
                <w:noProof/>
                <w:webHidden/>
              </w:rPr>
              <w:t>6</w:t>
            </w:r>
            <w:r w:rsidR="001A790A">
              <w:rPr>
                <w:noProof/>
                <w:webHidden/>
              </w:rPr>
              <w:fldChar w:fldCharType="end"/>
            </w:r>
          </w:hyperlink>
        </w:p>
        <w:p w14:paraId="043FB220" w14:textId="6FA54067" w:rsidR="001A790A" w:rsidRDefault="00CD3DC5">
          <w:pPr>
            <w:pStyle w:val="TM2"/>
            <w:tabs>
              <w:tab w:val="right" w:leader="dot" w:pos="10080"/>
            </w:tabs>
            <w:rPr>
              <w:b w:val="0"/>
              <w:bCs w:val="0"/>
              <w:noProof/>
              <w:sz w:val="22"/>
              <w:szCs w:val="22"/>
              <w:lang w:val="fr-SN" w:eastAsia="fr-SN"/>
            </w:rPr>
          </w:pPr>
          <w:hyperlink w:anchor="_Toc160223980" w:history="1">
            <w:r w:rsidR="001A790A" w:rsidRPr="000A104C">
              <w:rPr>
                <w:rStyle w:val="Lienhypertexte"/>
                <w:rFonts w:ascii="Calibri,Bold" w:eastAsiaTheme="minorHAnsi" w:hAnsi="Calibri,Bold" w:cs="Calibri,Bold"/>
                <w:noProof/>
                <w:lang w:val="fr-SN"/>
              </w:rPr>
              <w:t>E - Introduction des offres</w:t>
            </w:r>
            <w:r w:rsidR="001A790A">
              <w:rPr>
                <w:noProof/>
                <w:webHidden/>
              </w:rPr>
              <w:tab/>
            </w:r>
            <w:r w:rsidR="001A790A">
              <w:rPr>
                <w:noProof/>
                <w:webHidden/>
              </w:rPr>
              <w:fldChar w:fldCharType="begin"/>
            </w:r>
            <w:r w:rsidR="001A790A">
              <w:rPr>
                <w:noProof/>
                <w:webHidden/>
              </w:rPr>
              <w:instrText xml:space="preserve"> PAGEREF _Toc160223980 \h </w:instrText>
            </w:r>
            <w:r w:rsidR="001A790A">
              <w:rPr>
                <w:noProof/>
                <w:webHidden/>
              </w:rPr>
            </w:r>
            <w:r w:rsidR="001A790A">
              <w:rPr>
                <w:noProof/>
                <w:webHidden/>
              </w:rPr>
              <w:fldChar w:fldCharType="separate"/>
            </w:r>
            <w:r w:rsidR="001A790A">
              <w:rPr>
                <w:noProof/>
                <w:webHidden/>
              </w:rPr>
              <w:t>7</w:t>
            </w:r>
            <w:r w:rsidR="001A790A">
              <w:rPr>
                <w:noProof/>
                <w:webHidden/>
              </w:rPr>
              <w:fldChar w:fldCharType="end"/>
            </w:r>
          </w:hyperlink>
        </w:p>
        <w:p w14:paraId="1AA12F06" w14:textId="207B71DD" w:rsidR="001A790A" w:rsidRDefault="00CD3DC5">
          <w:pPr>
            <w:pStyle w:val="TM1"/>
            <w:tabs>
              <w:tab w:val="right" w:leader="dot" w:pos="10080"/>
            </w:tabs>
            <w:rPr>
              <w:rFonts w:asciiTheme="minorHAnsi" w:eastAsiaTheme="minorEastAsia" w:hAnsiTheme="minorHAnsi" w:cstheme="minorBidi"/>
              <w:noProof/>
              <w:sz w:val="22"/>
              <w:szCs w:val="22"/>
              <w:lang w:val="fr-SN" w:eastAsia="fr-SN"/>
            </w:rPr>
          </w:pPr>
          <w:hyperlink w:anchor="_Toc160223981" w:history="1">
            <w:r w:rsidR="001A790A" w:rsidRPr="000A104C">
              <w:rPr>
                <w:rStyle w:val="Lienhypertexte"/>
                <w:rFonts w:eastAsiaTheme="minorHAnsi"/>
                <w:noProof/>
                <w:lang w:val="fr-SN"/>
              </w:rPr>
              <w:t>VIII - Sélection des soumissionnaires</w:t>
            </w:r>
            <w:r w:rsidR="001A790A">
              <w:rPr>
                <w:noProof/>
                <w:webHidden/>
              </w:rPr>
              <w:tab/>
            </w:r>
            <w:r w:rsidR="001A790A">
              <w:rPr>
                <w:noProof/>
                <w:webHidden/>
              </w:rPr>
              <w:fldChar w:fldCharType="begin"/>
            </w:r>
            <w:r w:rsidR="001A790A">
              <w:rPr>
                <w:noProof/>
                <w:webHidden/>
              </w:rPr>
              <w:instrText xml:space="preserve"> PAGEREF _Toc160223981 \h </w:instrText>
            </w:r>
            <w:r w:rsidR="001A790A">
              <w:rPr>
                <w:noProof/>
                <w:webHidden/>
              </w:rPr>
            </w:r>
            <w:r w:rsidR="001A790A">
              <w:rPr>
                <w:noProof/>
                <w:webHidden/>
              </w:rPr>
              <w:fldChar w:fldCharType="separate"/>
            </w:r>
            <w:r w:rsidR="001A790A">
              <w:rPr>
                <w:noProof/>
                <w:webHidden/>
              </w:rPr>
              <w:t>8</w:t>
            </w:r>
            <w:r w:rsidR="001A790A">
              <w:rPr>
                <w:noProof/>
                <w:webHidden/>
              </w:rPr>
              <w:fldChar w:fldCharType="end"/>
            </w:r>
          </w:hyperlink>
        </w:p>
        <w:p w14:paraId="3495B1E7" w14:textId="116707D6" w:rsidR="001A790A" w:rsidRDefault="00CD3DC5">
          <w:pPr>
            <w:pStyle w:val="TM2"/>
            <w:tabs>
              <w:tab w:val="right" w:leader="dot" w:pos="10080"/>
            </w:tabs>
            <w:rPr>
              <w:b w:val="0"/>
              <w:bCs w:val="0"/>
              <w:noProof/>
              <w:sz w:val="22"/>
              <w:szCs w:val="22"/>
              <w:lang w:val="fr-SN" w:eastAsia="fr-SN"/>
            </w:rPr>
          </w:pPr>
          <w:hyperlink w:anchor="_Toc160223982" w:history="1">
            <w:r w:rsidR="001A790A" w:rsidRPr="000A104C">
              <w:rPr>
                <w:rStyle w:val="Lienhypertexte"/>
                <w:rFonts w:ascii="Calibri,Bold" w:eastAsiaTheme="minorHAnsi" w:hAnsi="Calibri,Bold" w:cs="Calibri,Bold"/>
                <w:noProof/>
                <w:lang w:val="fr-SN"/>
              </w:rPr>
              <w:t>A - Documents à fournir</w:t>
            </w:r>
            <w:r w:rsidR="001A790A">
              <w:rPr>
                <w:noProof/>
                <w:webHidden/>
              </w:rPr>
              <w:tab/>
            </w:r>
            <w:r w:rsidR="001A790A">
              <w:rPr>
                <w:noProof/>
                <w:webHidden/>
              </w:rPr>
              <w:fldChar w:fldCharType="begin"/>
            </w:r>
            <w:r w:rsidR="001A790A">
              <w:rPr>
                <w:noProof/>
                <w:webHidden/>
              </w:rPr>
              <w:instrText xml:space="preserve"> PAGEREF _Toc160223982 \h </w:instrText>
            </w:r>
            <w:r w:rsidR="001A790A">
              <w:rPr>
                <w:noProof/>
                <w:webHidden/>
              </w:rPr>
            </w:r>
            <w:r w:rsidR="001A790A">
              <w:rPr>
                <w:noProof/>
                <w:webHidden/>
              </w:rPr>
              <w:fldChar w:fldCharType="separate"/>
            </w:r>
            <w:r w:rsidR="001A790A">
              <w:rPr>
                <w:noProof/>
                <w:webHidden/>
              </w:rPr>
              <w:t>8</w:t>
            </w:r>
            <w:r w:rsidR="001A790A">
              <w:rPr>
                <w:noProof/>
                <w:webHidden/>
              </w:rPr>
              <w:fldChar w:fldCharType="end"/>
            </w:r>
          </w:hyperlink>
        </w:p>
        <w:p w14:paraId="6DD6B1A6" w14:textId="358A7CCD" w:rsidR="001A790A" w:rsidRDefault="00CD3DC5">
          <w:pPr>
            <w:pStyle w:val="TM2"/>
            <w:tabs>
              <w:tab w:val="right" w:leader="dot" w:pos="10080"/>
            </w:tabs>
            <w:rPr>
              <w:b w:val="0"/>
              <w:bCs w:val="0"/>
              <w:noProof/>
              <w:sz w:val="22"/>
              <w:szCs w:val="22"/>
              <w:lang w:val="fr-SN" w:eastAsia="fr-SN"/>
            </w:rPr>
          </w:pPr>
          <w:hyperlink w:anchor="_Toc160223983" w:history="1">
            <w:r w:rsidR="001A790A" w:rsidRPr="000A104C">
              <w:rPr>
                <w:rStyle w:val="Lienhypertexte"/>
                <w:rFonts w:ascii="Calibri,Bold" w:eastAsiaTheme="minorHAnsi" w:hAnsi="Calibri,Bold" w:cs="Calibri,Bold"/>
                <w:noProof/>
                <w:lang w:val="fr-SN"/>
              </w:rPr>
              <w:t>B - Aperçu de la procédure</w:t>
            </w:r>
            <w:r w:rsidR="001A790A">
              <w:rPr>
                <w:noProof/>
                <w:webHidden/>
              </w:rPr>
              <w:tab/>
            </w:r>
            <w:r w:rsidR="001A790A">
              <w:rPr>
                <w:noProof/>
                <w:webHidden/>
              </w:rPr>
              <w:fldChar w:fldCharType="begin"/>
            </w:r>
            <w:r w:rsidR="001A790A">
              <w:rPr>
                <w:noProof/>
                <w:webHidden/>
              </w:rPr>
              <w:instrText xml:space="preserve"> PAGEREF _Toc160223983 \h </w:instrText>
            </w:r>
            <w:r w:rsidR="001A790A">
              <w:rPr>
                <w:noProof/>
                <w:webHidden/>
              </w:rPr>
            </w:r>
            <w:r w:rsidR="001A790A">
              <w:rPr>
                <w:noProof/>
                <w:webHidden/>
              </w:rPr>
              <w:fldChar w:fldCharType="separate"/>
            </w:r>
            <w:r w:rsidR="001A790A">
              <w:rPr>
                <w:noProof/>
                <w:webHidden/>
              </w:rPr>
              <w:t>8</w:t>
            </w:r>
            <w:r w:rsidR="001A790A">
              <w:rPr>
                <w:noProof/>
                <w:webHidden/>
              </w:rPr>
              <w:fldChar w:fldCharType="end"/>
            </w:r>
          </w:hyperlink>
        </w:p>
        <w:p w14:paraId="606A1920" w14:textId="036FA199" w:rsidR="001A790A" w:rsidRDefault="00CD3DC5">
          <w:pPr>
            <w:pStyle w:val="TM2"/>
            <w:tabs>
              <w:tab w:val="right" w:leader="dot" w:pos="10080"/>
            </w:tabs>
            <w:rPr>
              <w:b w:val="0"/>
              <w:bCs w:val="0"/>
              <w:noProof/>
              <w:sz w:val="22"/>
              <w:szCs w:val="22"/>
              <w:lang w:val="fr-SN" w:eastAsia="fr-SN"/>
            </w:rPr>
          </w:pPr>
          <w:hyperlink w:anchor="_Toc160223984" w:history="1">
            <w:r w:rsidR="001A790A" w:rsidRPr="000A104C">
              <w:rPr>
                <w:rStyle w:val="Lienhypertexte"/>
                <w:rFonts w:ascii="Calibri,Bold" w:eastAsiaTheme="minorHAnsi" w:hAnsi="Calibri,Bold" w:cs="Calibri,Bold"/>
                <w:noProof/>
                <w:lang w:val="fr-SN"/>
              </w:rPr>
              <w:t>C - Critères d’attribution</w:t>
            </w:r>
            <w:r w:rsidR="001A790A">
              <w:rPr>
                <w:noProof/>
                <w:webHidden/>
              </w:rPr>
              <w:tab/>
            </w:r>
            <w:r w:rsidR="001A790A">
              <w:rPr>
                <w:noProof/>
                <w:webHidden/>
              </w:rPr>
              <w:fldChar w:fldCharType="begin"/>
            </w:r>
            <w:r w:rsidR="001A790A">
              <w:rPr>
                <w:noProof/>
                <w:webHidden/>
              </w:rPr>
              <w:instrText xml:space="preserve"> PAGEREF _Toc160223984 \h </w:instrText>
            </w:r>
            <w:r w:rsidR="001A790A">
              <w:rPr>
                <w:noProof/>
                <w:webHidden/>
              </w:rPr>
            </w:r>
            <w:r w:rsidR="001A790A">
              <w:rPr>
                <w:noProof/>
                <w:webHidden/>
              </w:rPr>
              <w:fldChar w:fldCharType="separate"/>
            </w:r>
            <w:r w:rsidR="001A790A">
              <w:rPr>
                <w:noProof/>
                <w:webHidden/>
              </w:rPr>
              <w:t>9</w:t>
            </w:r>
            <w:r w:rsidR="001A790A">
              <w:rPr>
                <w:noProof/>
                <w:webHidden/>
              </w:rPr>
              <w:fldChar w:fldCharType="end"/>
            </w:r>
          </w:hyperlink>
        </w:p>
        <w:p w14:paraId="6152C926" w14:textId="2B3A98F0" w:rsidR="001A790A" w:rsidRDefault="00CD3DC5">
          <w:pPr>
            <w:pStyle w:val="TM3"/>
            <w:tabs>
              <w:tab w:val="left" w:pos="1292"/>
              <w:tab w:val="right" w:leader="dot" w:pos="10080"/>
            </w:tabs>
            <w:rPr>
              <w:noProof/>
              <w:sz w:val="22"/>
              <w:szCs w:val="22"/>
              <w:lang w:val="fr-SN" w:eastAsia="fr-SN"/>
            </w:rPr>
          </w:pPr>
          <w:hyperlink w:anchor="_Toc160223985" w:history="1">
            <w:r w:rsidR="001A790A" w:rsidRPr="000A104C">
              <w:rPr>
                <w:rStyle w:val="Lienhypertexte"/>
                <w:rFonts w:ascii="Georgia,Bold" w:eastAsiaTheme="minorHAnsi" w:hAnsi="Georgia,Bold" w:cs="Georgia,Bold"/>
                <w:b/>
                <w:bCs/>
                <w:noProof/>
                <w:lang w:val="fr-SN"/>
              </w:rPr>
              <w:t>1)</w:t>
            </w:r>
            <w:r w:rsidR="001A790A">
              <w:rPr>
                <w:noProof/>
                <w:sz w:val="22"/>
                <w:szCs w:val="22"/>
                <w:lang w:val="fr-SN" w:eastAsia="fr-SN"/>
              </w:rPr>
              <w:tab/>
            </w:r>
            <w:r w:rsidR="001A790A" w:rsidRPr="000A104C">
              <w:rPr>
                <w:rStyle w:val="Lienhypertexte"/>
                <w:rFonts w:ascii="Georgia,Bold" w:eastAsiaTheme="minorHAnsi" w:hAnsi="Georgia,Bold" w:cs="Georgia,Bold"/>
                <w:b/>
                <w:bCs/>
                <w:noProof/>
                <w:lang w:val="fr-SN"/>
              </w:rPr>
              <w:t>Remarque préliminaire importante :</w:t>
            </w:r>
            <w:r w:rsidR="001A790A">
              <w:rPr>
                <w:noProof/>
                <w:webHidden/>
              </w:rPr>
              <w:tab/>
            </w:r>
            <w:r w:rsidR="001A790A">
              <w:rPr>
                <w:noProof/>
                <w:webHidden/>
              </w:rPr>
              <w:fldChar w:fldCharType="begin"/>
            </w:r>
            <w:r w:rsidR="001A790A">
              <w:rPr>
                <w:noProof/>
                <w:webHidden/>
              </w:rPr>
              <w:instrText xml:space="preserve"> PAGEREF _Toc160223985 \h </w:instrText>
            </w:r>
            <w:r w:rsidR="001A790A">
              <w:rPr>
                <w:noProof/>
                <w:webHidden/>
              </w:rPr>
            </w:r>
            <w:r w:rsidR="001A790A">
              <w:rPr>
                <w:noProof/>
                <w:webHidden/>
              </w:rPr>
              <w:fldChar w:fldCharType="separate"/>
            </w:r>
            <w:r w:rsidR="001A790A">
              <w:rPr>
                <w:noProof/>
                <w:webHidden/>
              </w:rPr>
              <w:t>9</w:t>
            </w:r>
            <w:r w:rsidR="001A790A">
              <w:rPr>
                <w:noProof/>
                <w:webHidden/>
              </w:rPr>
              <w:fldChar w:fldCharType="end"/>
            </w:r>
          </w:hyperlink>
        </w:p>
        <w:p w14:paraId="3FFB9F8E" w14:textId="69F19CF9" w:rsidR="001A790A" w:rsidRDefault="00CD3DC5">
          <w:pPr>
            <w:pStyle w:val="TM3"/>
            <w:tabs>
              <w:tab w:val="left" w:pos="1292"/>
              <w:tab w:val="right" w:leader="dot" w:pos="10080"/>
            </w:tabs>
            <w:rPr>
              <w:noProof/>
              <w:sz w:val="22"/>
              <w:szCs w:val="22"/>
              <w:lang w:val="fr-SN" w:eastAsia="fr-SN"/>
            </w:rPr>
          </w:pPr>
          <w:hyperlink w:anchor="_Toc160223986" w:history="1">
            <w:r w:rsidR="001A790A" w:rsidRPr="000A104C">
              <w:rPr>
                <w:rStyle w:val="Lienhypertexte"/>
                <w:rFonts w:ascii="Georgia,Bold" w:eastAsiaTheme="minorHAnsi" w:hAnsi="Georgia,Bold" w:cs="Georgia,Bold"/>
                <w:b/>
                <w:bCs/>
                <w:noProof/>
                <w:lang w:val="fr-SN"/>
              </w:rPr>
              <w:t>2)</w:t>
            </w:r>
            <w:r w:rsidR="001A790A">
              <w:rPr>
                <w:noProof/>
                <w:sz w:val="22"/>
                <w:szCs w:val="22"/>
                <w:lang w:val="fr-SN" w:eastAsia="fr-SN"/>
              </w:rPr>
              <w:tab/>
            </w:r>
            <w:r w:rsidR="001A790A" w:rsidRPr="000A104C">
              <w:rPr>
                <w:rStyle w:val="Lienhypertexte"/>
                <w:rFonts w:ascii="Georgia,Bold" w:eastAsiaTheme="minorHAnsi" w:hAnsi="Georgia,Bold" w:cs="Georgia,Bold"/>
                <w:b/>
                <w:bCs/>
                <w:noProof/>
                <w:lang w:val="fr-SN"/>
              </w:rPr>
              <w:t>Documents à fournir pour les matériels médicaux :</w:t>
            </w:r>
            <w:r w:rsidR="001A790A">
              <w:rPr>
                <w:noProof/>
                <w:webHidden/>
              </w:rPr>
              <w:tab/>
            </w:r>
            <w:r w:rsidR="001A790A">
              <w:rPr>
                <w:noProof/>
                <w:webHidden/>
              </w:rPr>
              <w:fldChar w:fldCharType="begin"/>
            </w:r>
            <w:r w:rsidR="001A790A">
              <w:rPr>
                <w:noProof/>
                <w:webHidden/>
              </w:rPr>
              <w:instrText xml:space="preserve"> PAGEREF _Toc160223986 \h </w:instrText>
            </w:r>
            <w:r w:rsidR="001A790A">
              <w:rPr>
                <w:noProof/>
                <w:webHidden/>
              </w:rPr>
            </w:r>
            <w:r w:rsidR="001A790A">
              <w:rPr>
                <w:noProof/>
                <w:webHidden/>
              </w:rPr>
              <w:fldChar w:fldCharType="separate"/>
            </w:r>
            <w:r w:rsidR="001A790A">
              <w:rPr>
                <w:noProof/>
                <w:webHidden/>
              </w:rPr>
              <w:t>9</w:t>
            </w:r>
            <w:r w:rsidR="001A790A">
              <w:rPr>
                <w:noProof/>
                <w:webHidden/>
              </w:rPr>
              <w:fldChar w:fldCharType="end"/>
            </w:r>
          </w:hyperlink>
        </w:p>
        <w:p w14:paraId="3324E1E1" w14:textId="4486778F" w:rsidR="001A790A" w:rsidRDefault="00CD3DC5">
          <w:pPr>
            <w:pStyle w:val="TM3"/>
            <w:tabs>
              <w:tab w:val="left" w:pos="1292"/>
              <w:tab w:val="right" w:leader="dot" w:pos="10080"/>
            </w:tabs>
            <w:rPr>
              <w:noProof/>
              <w:sz w:val="22"/>
              <w:szCs w:val="22"/>
              <w:lang w:val="fr-SN" w:eastAsia="fr-SN"/>
            </w:rPr>
          </w:pPr>
          <w:hyperlink w:anchor="_Toc160223987" w:history="1">
            <w:r w:rsidR="001A790A" w:rsidRPr="000A104C">
              <w:rPr>
                <w:rStyle w:val="Lienhypertexte"/>
                <w:rFonts w:ascii="Georgia,Bold" w:eastAsiaTheme="minorHAnsi" w:hAnsi="Georgia,Bold" w:cs="Georgia,Bold"/>
                <w:b/>
                <w:bCs/>
                <w:noProof/>
                <w:lang w:val="fr-SN"/>
              </w:rPr>
              <w:t>3)</w:t>
            </w:r>
            <w:r w:rsidR="001A790A">
              <w:rPr>
                <w:noProof/>
                <w:sz w:val="22"/>
                <w:szCs w:val="22"/>
                <w:lang w:val="fr-SN" w:eastAsia="fr-SN"/>
              </w:rPr>
              <w:tab/>
            </w:r>
            <w:r w:rsidR="001A790A" w:rsidRPr="000A104C">
              <w:rPr>
                <w:rStyle w:val="Lienhypertexte"/>
                <w:rFonts w:ascii="Georgia,Bold" w:eastAsiaTheme="minorHAnsi" w:hAnsi="Georgia,Bold" w:cs="Georgia,Bold"/>
                <w:b/>
                <w:bCs/>
                <w:noProof/>
                <w:lang w:val="fr-SN"/>
              </w:rPr>
              <w:t>Evaluation des Offres</w:t>
            </w:r>
            <w:r w:rsidR="001A790A">
              <w:rPr>
                <w:noProof/>
                <w:webHidden/>
              </w:rPr>
              <w:tab/>
            </w:r>
            <w:r w:rsidR="001A790A">
              <w:rPr>
                <w:noProof/>
                <w:webHidden/>
              </w:rPr>
              <w:fldChar w:fldCharType="begin"/>
            </w:r>
            <w:r w:rsidR="001A790A">
              <w:rPr>
                <w:noProof/>
                <w:webHidden/>
              </w:rPr>
              <w:instrText xml:space="preserve"> PAGEREF _Toc160223987 \h </w:instrText>
            </w:r>
            <w:r w:rsidR="001A790A">
              <w:rPr>
                <w:noProof/>
                <w:webHidden/>
              </w:rPr>
            </w:r>
            <w:r w:rsidR="001A790A">
              <w:rPr>
                <w:noProof/>
                <w:webHidden/>
              </w:rPr>
              <w:fldChar w:fldCharType="separate"/>
            </w:r>
            <w:r w:rsidR="001A790A">
              <w:rPr>
                <w:noProof/>
                <w:webHidden/>
              </w:rPr>
              <w:t>9</w:t>
            </w:r>
            <w:r w:rsidR="001A790A">
              <w:rPr>
                <w:noProof/>
                <w:webHidden/>
              </w:rPr>
              <w:fldChar w:fldCharType="end"/>
            </w:r>
          </w:hyperlink>
        </w:p>
        <w:p w14:paraId="28FA3FAB" w14:textId="47B5A09D" w:rsidR="001A790A" w:rsidRDefault="00CD3DC5">
          <w:pPr>
            <w:pStyle w:val="TM3"/>
            <w:tabs>
              <w:tab w:val="left" w:pos="1292"/>
              <w:tab w:val="right" w:leader="dot" w:pos="10080"/>
            </w:tabs>
            <w:rPr>
              <w:noProof/>
              <w:sz w:val="22"/>
              <w:szCs w:val="22"/>
              <w:lang w:val="fr-SN" w:eastAsia="fr-SN"/>
            </w:rPr>
          </w:pPr>
          <w:hyperlink w:anchor="_Toc160223988" w:history="1">
            <w:r w:rsidR="001A790A" w:rsidRPr="000A104C">
              <w:rPr>
                <w:rStyle w:val="Lienhypertexte"/>
                <w:rFonts w:ascii="Georgia,Italic" w:eastAsiaTheme="minorHAnsi" w:hAnsi="Georgia,Italic" w:cs="Georgia,Italic"/>
                <w:i/>
                <w:iCs/>
                <w:noProof/>
                <w:lang w:val="fr-SN"/>
              </w:rPr>
              <w:t>4)</w:t>
            </w:r>
            <w:r w:rsidR="001A790A">
              <w:rPr>
                <w:noProof/>
                <w:sz w:val="22"/>
                <w:szCs w:val="22"/>
                <w:lang w:val="fr-SN" w:eastAsia="fr-SN"/>
              </w:rPr>
              <w:tab/>
            </w:r>
            <w:r w:rsidR="001A790A" w:rsidRPr="000A104C">
              <w:rPr>
                <w:rStyle w:val="Lienhypertexte"/>
                <w:rFonts w:ascii="Georgia,Italic" w:eastAsiaTheme="minorHAnsi" w:hAnsi="Georgia,Italic" w:cs="Georgia,Italic"/>
                <w:i/>
                <w:iCs/>
                <w:noProof/>
                <w:lang w:val="fr-SN"/>
              </w:rPr>
              <w:t>Attribution du marché</w:t>
            </w:r>
            <w:r w:rsidR="001A790A">
              <w:rPr>
                <w:noProof/>
                <w:webHidden/>
              </w:rPr>
              <w:tab/>
            </w:r>
            <w:r w:rsidR="001A790A">
              <w:rPr>
                <w:noProof/>
                <w:webHidden/>
              </w:rPr>
              <w:fldChar w:fldCharType="begin"/>
            </w:r>
            <w:r w:rsidR="001A790A">
              <w:rPr>
                <w:noProof/>
                <w:webHidden/>
              </w:rPr>
              <w:instrText xml:space="preserve"> PAGEREF _Toc160223988 \h </w:instrText>
            </w:r>
            <w:r w:rsidR="001A790A">
              <w:rPr>
                <w:noProof/>
                <w:webHidden/>
              </w:rPr>
            </w:r>
            <w:r w:rsidR="001A790A">
              <w:rPr>
                <w:noProof/>
                <w:webHidden/>
              </w:rPr>
              <w:fldChar w:fldCharType="separate"/>
            </w:r>
            <w:r w:rsidR="001A790A">
              <w:rPr>
                <w:noProof/>
                <w:webHidden/>
              </w:rPr>
              <w:t>10</w:t>
            </w:r>
            <w:r w:rsidR="001A790A">
              <w:rPr>
                <w:noProof/>
                <w:webHidden/>
              </w:rPr>
              <w:fldChar w:fldCharType="end"/>
            </w:r>
          </w:hyperlink>
        </w:p>
        <w:p w14:paraId="23694F2D" w14:textId="08491BBA" w:rsidR="001A790A" w:rsidRDefault="00CD3DC5">
          <w:pPr>
            <w:pStyle w:val="TM1"/>
            <w:tabs>
              <w:tab w:val="right" w:leader="dot" w:pos="10080"/>
            </w:tabs>
            <w:rPr>
              <w:rFonts w:asciiTheme="minorHAnsi" w:eastAsiaTheme="minorEastAsia" w:hAnsiTheme="minorHAnsi" w:cstheme="minorBidi"/>
              <w:noProof/>
              <w:sz w:val="22"/>
              <w:szCs w:val="22"/>
              <w:lang w:val="fr-SN" w:eastAsia="fr-SN"/>
            </w:rPr>
          </w:pPr>
          <w:hyperlink w:anchor="_Toc160223989" w:history="1">
            <w:r w:rsidR="001A790A" w:rsidRPr="000A104C">
              <w:rPr>
                <w:rStyle w:val="Lienhypertexte"/>
                <w:rFonts w:eastAsiaTheme="minorHAnsi"/>
                <w:b/>
                <w:bCs/>
                <w:noProof/>
                <w:lang w:val="fr-SN"/>
              </w:rPr>
              <w:t>IX - Conclusion du contrat</w:t>
            </w:r>
            <w:r w:rsidR="001A790A">
              <w:rPr>
                <w:noProof/>
                <w:webHidden/>
              </w:rPr>
              <w:tab/>
            </w:r>
            <w:r w:rsidR="001A790A">
              <w:rPr>
                <w:noProof/>
                <w:webHidden/>
              </w:rPr>
              <w:fldChar w:fldCharType="begin"/>
            </w:r>
            <w:r w:rsidR="001A790A">
              <w:rPr>
                <w:noProof/>
                <w:webHidden/>
              </w:rPr>
              <w:instrText xml:space="preserve"> PAGEREF _Toc160223989 \h </w:instrText>
            </w:r>
            <w:r w:rsidR="001A790A">
              <w:rPr>
                <w:noProof/>
                <w:webHidden/>
              </w:rPr>
            </w:r>
            <w:r w:rsidR="001A790A">
              <w:rPr>
                <w:noProof/>
                <w:webHidden/>
              </w:rPr>
              <w:fldChar w:fldCharType="separate"/>
            </w:r>
            <w:r w:rsidR="001A790A">
              <w:rPr>
                <w:noProof/>
                <w:webHidden/>
              </w:rPr>
              <w:t>10</w:t>
            </w:r>
            <w:r w:rsidR="001A790A">
              <w:rPr>
                <w:noProof/>
                <w:webHidden/>
              </w:rPr>
              <w:fldChar w:fldCharType="end"/>
            </w:r>
          </w:hyperlink>
        </w:p>
        <w:p w14:paraId="1A0F32D6" w14:textId="1B395B9C" w:rsidR="001A790A" w:rsidRDefault="00CD3DC5">
          <w:pPr>
            <w:pStyle w:val="TM1"/>
            <w:tabs>
              <w:tab w:val="right" w:leader="dot" w:pos="10080"/>
            </w:tabs>
            <w:rPr>
              <w:rFonts w:asciiTheme="minorHAnsi" w:eastAsiaTheme="minorEastAsia" w:hAnsiTheme="minorHAnsi" w:cstheme="minorBidi"/>
              <w:noProof/>
              <w:sz w:val="22"/>
              <w:szCs w:val="22"/>
              <w:lang w:val="fr-SN" w:eastAsia="fr-SN"/>
            </w:rPr>
          </w:pPr>
          <w:hyperlink w:anchor="_Toc160223990" w:history="1">
            <w:r w:rsidR="001A790A" w:rsidRPr="000A104C">
              <w:rPr>
                <w:rStyle w:val="Lienhypertexte"/>
                <w:rFonts w:eastAsiaTheme="minorHAnsi"/>
                <w:b/>
                <w:bCs/>
                <w:noProof/>
                <w:lang w:val="fr-SN"/>
              </w:rPr>
              <w:t>X - Sous-traitance</w:t>
            </w:r>
            <w:r w:rsidR="001A790A">
              <w:rPr>
                <w:noProof/>
                <w:webHidden/>
              </w:rPr>
              <w:tab/>
            </w:r>
            <w:r w:rsidR="001A790A">
              <w:rPr>
                <w:noProof/>
                <w:webHidden/>
              </w:rPr>
              <w:fldChar w:fldCharType="begin"/>
            </w:r>
            <w:r w:rsidR="001A790A">
              <w:rPr>
                <w:noProof/>
                <w:webHidden/>
              </w:rPr>
              <w:instrText xml:space="preserve"> PAGEREF _Toc160223990 \h </w:instrText>
            </w:r>
            <w:r w:rsidR="001A790A">
              <w:rPr>
                <w:noProof/>
                <w:webHidden/>
              </w:rPr>
            </w:r>
            <w:r w:rsidR="001A790A">
              <w:rPr>
                <w:noProof/>
                <w:webHidden/>
              </w:rPr>
              <w:fldChar w:fldCharType="separate"/>
            </w:r>
            <w:r w:rsidR="001A790A">
              <w:rPr>
                <w:noProof/>
                <w:webHidden/>
              </w:rPr>
              <w:t>11</w:t>
            </w:r>
            <w:r w:rsidR="001A790A">
              <w:rPr>
                <w:noProof/>
                <w:webHidden/>
              </w:rPr>
              <w:fldChar w:fldCharType="end"/>
            </w:r>
          </w:hyperlink>
        </w:p>
        <w:p w14:paraId="541E0C24" w14:textId="7DD65718" w:rsidR="001A790A" w:rsidRDefault="00CD3DC5">
          <w:pPr>
            <w:pStyle w:val="TM1"/>
            <w:tabs>
              <w:tab w:val="right" w:leader="dot" w:pos="10080"/>
            </w:tabs>
            <w:rPr>
              <w:rFonts w:asciiTheme="minorHAnsi" w:eastAsiaTheme="minorEastAsia" w:hAnsiTheme="minorHAnsi" w:cstheme="minorBidi"/>
              <w:noProof/>
              <w:sz w:val="22"/>
              <w:szCs w:val="22"/>
              <w:lang w:val="fr-SN" w:eastAsia="fr-SN"/>
            </w:rPr>
          </w:pPr>
          <w:hyperlink w:anchor="_Toc160223991" w:history="1">
            <w:r w:rsidR="001A790A" w:rsidRPr="000A104C">
              <w:rPr>
                <w:rStyle w:val="Lienhypertexte"/>
                <w:rFonts w:eastAsiaTheme="minorHAnsi"/>
                <w:b/>
                <w:bCs/>
                <w:noProof/>
                <w:lang w:val="fr-SN"/>
              </w:rPr>
              <w:t>XI - Confidentialité</w:t>
            </w:r>
            <w:r w:rsidR="001A790A">
              <w:rPr>
                <w:noProof/>
                <w:webHidden/>
              </w:rPr>
              <w:tab/>
            </w:r>
            <w:r w:rsidR="001A790A">
              <w:rPr>
                <w:noProof/>
                <w:webHidden/>
              </w:rPr>
              <w:fldChar w:fldCharType="begin"/>
            </w:r>
            <w:r w:rsidR="001A790A">
              <w:rPr>
                <w:noProof/>
                <w:webHidden/>
              </w:rPr>
              <w:instrText xml:space="preserve"> PAGEREF _Toc160223991 \h </w:instrText>
            </w:r>
            <w:r w:rsidR="001A790A">
              <w:rPr>
                <w:noProof/>
                <w:webHidden/>
              </w:rPr>
            </w:r>
            <w:r w:rsidR="001A790A">
              <w:rPr>
                <w:noProof/>
                <w:webHidden/>
              </w:rPr>
              <w:fldChar w:fldCharType="separate"/>
            </w:r>
            <w:r w:rsidR="001A790A">
              <w:rPr>
                <w:noProof/>
                <w:webHidden/>
              </w:rPr>
              <w:t>11</w:t>
            </w:r>
            <w:r w:rsidR="001A790A">
              <w:rPr>
                <w:noProof/>
                <w:webHidden/>
              </w:rPr>
              <w:fldChar w:fldCharType="end"/>
            </w:r>
          </w:hyperlink>
        </w:p>
        <w:p w14:paraId="1FC49719" w14:textId="17F2E5A2" w:rsidR="001A790A" w:rsidRDefault="00CD3DC5">
          <w:pPr>
            <w:pStyle w:val="TM1"/>
            <w:tabs>
              <w:tab w:val="right" w:leader="dot" w:pos="10080"/>
            </w:tabs>
            <w:rPr>
              <w:rFonts w:asciiTheme="minorHAnsi" w:eastAsiaTheme="minorEastAsia" w:hAnsiTheme="minorHAnsi" w:cstheme="minorBidi"/>
              <w:noProof/>
              <w:sz w:val="22"/>
              <w:szCs w:val="22"/>
              <w:lang w:val="fr-SN" w:eastAsia="fr-SN"/>
            </w:rPr>
          </w:pPr>
          <w:hyperlink w:anchor="_Toc160223992" w:history="1">
            <w:r w:rsidR="001A790A" w:rsidRPr="000A104C">
              <w:rPr>
                <w:rStyle w:val="Lienhypertexte"/>
                <w:rFonts w:eastAsiaTheme="minorHAnsi"/>
                <w:b/>
                <w:bCs/>
                <w:noProof/>
                <w:lang w:val="fr-SN"/>
              </w:rPr>
              <w:t>XII - Protection des données personnelles</w:t>
            </w:r>
            <w:r w:rsidR="001A790A">
              <w:rPr>
                <w:noProof/>
                <w:webHidden/>
              </w:rPr>
              <w:tab/>
            </w:r>
            <w:r w:rsidR="001A790A">
              <w:rPr>
                <w:noProof/>
                <w:webHidden/>
              </w:rPr>
              <w:fldChar w:fldCharType="begin"/>
            </w:r>
            <w:r w:rsidR="001A790A">
              <w:rPr>
                <w:noProof/>
                <w:webHidden/>
              </w:rPr>
              <w:instrText xml:space="preserve"> PAGEREF _Toc160223992 \h </w:instrText>
            </w:r>
            <w:r w:rsidR="001A790A">
              <w:rPr>
                <w:noProof/>
                <w:webHidden/>
              </w:rPr>
            </w:r>
            <w:r w:rsidR="001A790A">
              <w:rPr>
                <w:noProof/>
                <w:webHidden/>
              </w:rPr>
              <w:fldChar w:fldCharType="separate"/>
            </w:r>
            <w:r w:rsidR="001A790A">
              <w:rPr>
                <w:noProof/>
                <w:webHidden/>
              </w:rPr>
              <w:t>11</w:t>
            </w:r>
            <w:r w:rsidR="001A790A">
              <w:rPr>
                <w:noProof/>
                <w:webHidden/>
              </w:rPr>
              <w:fldChar w:fldCharType="end"/>
            </w:r>
          </w:hyperlink>
        </w:p>
        <w:p w14:paraId="53E561A3" w14:textId="39EB00E8" w:rsidR="001A790A" w:rsidRDefault="00CD3DC5">
          <w:pPr>
            <w:pStyle w:val="TM2"/>
            <w:tabs>
              <w:tab w:val="right" w:leader="dot" w:pos="10080"/>
            </w:tabs>
            <w:rPr>
              <w:b w:val="0"/>
              <w:bCs w:val="0"/>
              <w:noProof/>
              <w:sz w:val="22"/>
              <w:szCs w:val="22"/>
              <w:lang w:val="fr-SN" w:eastAsia="fr-SN"/>
            </w:rPr>
          </w:pPr>
          <w:hyperlink w:anchor="_Toc160223993" w:history="1">
            <w:r w:rsidR="001A790A" w:rsidRPr="000A104C">
              <w:rPr>
                <w:rStyle w:val="Lienhypertexte"/>
                <w:rFonts w:ascii="Calibri,Bold" w:eastAsiaTheme="minorHAnsi" w:hAnsi="Calibri,Bold" w:cs="Calibri,Bold"/>
                <w:noProof/>
                <w:lang w:val="fr-SN"/>
              </w:rPr>
              <w:t>A - Traitement des données personnelles par le pouvoir adjudicateur</w:t>
            </w:r>
            <w:r w:rsidR="001A790A">
              <w:rPr>
                <w:noProof/>
                <w:webHidden/>
              </w:rPr>
              <w:tab/>
            </w:r>
            <w:r w:rsidR="001A790A">
              <w:rPr>
                <w:noProof/>
                <w:webHidden/>
              </w:rPr>
              <w:fldChar w:fldCharType="begin"/>
            </w:r>
            <w:r w:rsidR="001A790A">
              <w:rPr>
                <w:noProof/>
                <w:webHidden/>
              </w:rPr>
              <w:instrText xml:space="preserve"> PAGEREF _Toc160223993 \h </w:instrText>
            </w:r>
            <w:r w:rsidR="001A790A">
              <w:rPr>
                <w:noProof/>
                <w:webHidden/>
              </w:rPr>
            </w:r>
            <w:r w:rsidR="001A790A">
              <w:rPr>
                <w:noProof/>
                <w:webHidden/>
              </w:rPr>
              <w:fldChar w:fldCharType="separate"/>
            </w:r>
            <w:r w:rsidR="001A790A">
              <w:rPr>
                <w:noProof/>
                <w:webHidden/>
              </w:rPr>
              <w:t>11</w:t>
            </w:r>
            <w:r w:rsidR="001A790A">
              <w:rPr>
                <w:noProof/>
                <w:webHidden/>
              </w:rPr>
              <w:fldChar w:fldCharType="end"/>
            </w:r>
          </w:hyperlink>
        </w:p>
        <w:p w14:paraId="21DF95F7" w14:textId="07D60FDE" w:rsidR="001A790A" w:rsidRDefault="00CD3DC5">
          <w:pPr>
            <w:pStyle w:val="TM2"/>
            <w:tabs>
              <w:tab w:val="right" w:leader="dot" w:pos="10080"/>
            </w:tabs>
            <w:rPr>
              <w:b w:val="0"/>
              <w:bCs w:val="0"/>
              <w:noProof/>
              <w:sz w:val="22"/>
              <w:szCs w:val="22"/>
              <w:lang w:val="fr-SN" w:eastAsia="fr-SN"/>
            </w:rPr>
          </w:pPr>
          <w:hyperlink w:anchor="_Toc160223994" w:history="1">
            <w:r w:rsidR="001A790A" w:rsidRPr="000A104C">
              <w:rPr>
                <w:rStyle w:val="Lienhypertexte"/>
                <w:rFonts w:ascii="Calibri,Bold" w:eastAsiaTheme="minorHAnsi" w:hAnsi="Calibri,Bold" w:cs="Calibri,Bold"/>
                <w:noProof/>
                <w:lang w:val="fr-SN"/>
              </w:rPr>
              <w:t>B - Traitement des données personnelles par l’adjudicataire</w:t>
            </w:r>
            <w:r w:rsidR="001A790A">
              <w:rPr>
                <w:noProof/>
                <w:webHidden/>
              </w:rPr>
              <w:tab/>
            </w:r>
            <w:r w:rsidR="001A790A">
              <w:rPr>
                <w:noProof/>
                <w:webHidden/>
              </w:rPr>
              <w:fldChar w:fldCharType="begin"/>
            </w:r>
            <w:r w:rsidR="001A790A">
              <w:rPr>
                <w:noProof/>
                <w:webHidden/>
              </w:rPr>
              <w:instrText xml:space="preserve"> PAGEREF _Toc160223994 \h </w:instrText>
            </w:r>
            <w:r w:rsidR="001A790A">
              <w:rPr>
                <w:noProof/>
                <w:webHidden/>
              </w:rPr>
            </w:r>
            <w:r w:rsidR="001A790A">
              <w:rPr>
                <w:noProof/>
                <w:webHidden/>
              </w:rPr>
              <w:fldChar w:fldCharType="separate"/>
            </w:r>
            <w:r w:rsidR="001A790A">
              <w:rPr>
                <w:noProof/>
                <w:webHidden/>
              </w:rPr>
              <w:t>11</w:t>
            </w:r>
            <w:r w:rsidR="001A790A">
              <w:rPr>
                <w:noProof/>
                <w:webHidden/>
              </w:rPr>
              <w:fldChar w:fldCharType="end"/>
            </w:r>
          </w:hyperlink>
        </w:p>
        <w:p w14:paraId="1988DFDA" w14:textId="3974F498" w:rsidR="001A790A" w:rsidRDefault="00CD3DC5">
          <w:pPr>
            <w:pStyle w:val="TM1"/>
            <w:tabs>
              <w:tab w:val="right" w:leader="dot" w:pos="10080"/>
            </w:tabs>
            <w:rPr>
              <w:rFonts w:asciiTheme="minorHAnsi" w:eastAsiaTheme="minorEastAsia" w:hAnsiTheme="minorHAnsi" w:cstheme="minorBidi"/>
              <w:noProof/>
              <w:sz w:val="22"/>
              <w:szCs w:val="22"/>
              <w:lang w:val="fr-SN" w:eastAsia="fr-SN"/>
            </w:rPr>
          </w:pPr>
          <w:hyperlink w:anchor="_Toc160223995" w:history="1">
            <w:r w:rsidR="001A790A" w:rsidRPr="000A104C">
              <w:rPr>
                <w:rStyle w:val="Lienhypertexte"/>
                <w:rFonts w:eastAsiaTheme="minorHAnsi"/>
                <w:b/>
                <w:bCs/>
                <w:noProof/>
                <w:lang w:val="fr-SN"/>
              </w:rPr>
              <w:t>XIII - Cautionnement</w:t>
            </w:r>
            <w:r w:rsidR="001A790A">
              <w:rPr>
                <w:noProof/>
                <w:webHidden/>
              </w:rPr>
              <w:tab/>
            </w:r>
            <w:r w:rsidR="001A790A">
              <w:rPr>
                <w:noProof/>
                <w:webHidden/>
              </w:rPr>
              <w:fldChar w:fldCharType="begin"/>
            </w:r>
            <w:r w:rsidR="001A790A">
              <w:rPr>
                <w:noProof/>
                <w:webHidden/>
              </w:rPr>
              <w:instrText xml:space="preserve"> PAGEREF _Toc160223995 \h </w:instrText>
            </w:r>
            <w:r w:rsidR="001A790A">
              <w:rPr>
                <w:noProof/>
                <w:webHidden/>
              </w:rPr>
            </w:r>
            <w:r w:rsidR="001A790A">
              <w:rPr>
                <w:noProof/>
                <w:webHidden/>
              </w:rPr>
              <w:fldChar w:fldCharType="separate"/>
            </w:r>
            <w:r w:rsidR="001A790A">
              <w:rPr>
                <w:noProof/>
                <w:webHidden/>
              </w:rPr>
              <w:t>11</w:t>
            </w:r>
            <w:r w:rsidR="001A790A">
              <w:rPr>
                <w:noProof/>
                <w:webHidden/>
              </w:rPr>
              <w:fldChar w:fldCharType="end"/>
            </w:r>
          </w:hyperlink>
        </w:p>
        <w:p w14:paraId="33006DBC" w14:textId="01666674" w:rsidR="001A790A" w:rsidRDefault="00CD3DC5">
          <w:pPr>
            <w:pStyle w:val="TM1"/>
            <w:tabs>
              <w:tab w:val="right" w:leader="dot" w:pos="10080"/>
            </w:tabs>
            <w:rPr>
              <w:rFonts w:asciiTheme="minorHAnsi" w:eastAsiaTheme="minorEastAsia" w:hAnsiTheme="minorHAnsi" w:cstheme="minorBidi"/>
              <w:noProof/>
              <w:sz w:val="22"/>
              <w:szCs w:val="22"/>
              <w:lang w:val="fr-SN" w:eastAsia="fr-SN"/>
            </w:rPr>
          </w:pPr>
          <w:hyperlink w:anchor="_Toc160223996" w:history="1">
            <w:r w:rsidR="001A790A" w:rsidRPr="000A104C">
              <w:rPr>
                <w:rStyle w:val="Lienhypertexte"/>
                <w:rFonts w:eastAsiaTheme="minorHAnsi"/>
                <w:b/>
                <w:bCs/>
                <w:noProof/>
                <w:lang w:val="fr-SN"/>
              </w:rPr>
              <w:t>XIV - Conformité de l’exécution</w:t>
            </w:r>
            <w:r w:rsidR="001A790A">
              <w:rPr>
                <w:noProof/>
                <w:webHidden/>
              </w:rPr>
              <w:tab/>
            </w:r>
            <w:r w:rsidR="001A790A">
              <w:rPr>
                <w:noProof/>
                <w:webHidden/>
              </w:rPr>
              <w:fldChar w:fldCharType="begin"/>
            </w:r>
            <w:r w:rsidR="001A790A">
              <w:rPr>
                <w:noProof/>
                <w:webHidden/>
              </w:rPr>
              <w:instrText xml:space="preserve"> PAGEREF _Toc160223996 \h </w:instrText>
            </w:r>
            <w:r w:rsidR="001A790A">
              <w:rPr>
                <w:noProof/>
                <w:webHidden/>
              </w:rPr>
            </w:r>
            <w:r w:rsidR="001A790A">
              <w:rPr>
                <w:noProof/>
                <w:webHidden/>
              </w:rPr>
              <w:fldChar w:fldCharType="separate"/>
            </w:r>
            <w:r w:rsidR="001A790A">
              <w:rPr>
                <w:noProof/>
                <w:webHidden/>
              </w:rPr>
              <w:t>11</w:t>
            </w:r>
            <w:r w:rsidR="001A790A">
              <w:rPr>
                <w:noProof/>
                <w:webHidden/>
              </w:rPr>
              <w:fldChar w:fldCharType="end"/>
            </w:r>
          </w:hyperlink>
        </w:p>
        <w:p w14:paraId="327EA056" w14:textId="28F63D78" w:rsidR="001A790A" w:rsidRDefault="00CD3DC5">
          <w:pPr>
            <w:pStyle w:val="TM1"/>
            <w:tabs>
              <w:tab w:val="right" w:leader="dot" w:pos="10080"/>
            </w:tabs>
            <w:rPr>
              <w:rFonts w:asciiTheme="minorHAnsi" w:eastAsiaTheme="minorEastAsia" w:hAnsiTheme="minorHAnsi" w:cstheme="minorBidi"/>
              <w:noProof/>
              <w:sz w:val="22"/>
              <w:szCs w:val="22"/>
              <w:lang w:val="fr-SN" w:eastAsia="fr-SN"/>
            </w:rPr>
          </w:pPr>
          <w:hyperlink w:anchor="_Toc160223997" w:history="1">
            <w:r w:rsidR="001A790A" w:rsidRPr="000A104C">
              <w:rPr>
                <w:rStyle w:val="Lienhypertexte"/>
                <w:rFonts w:eastAsiaTheme="minorHAnsi"/>
                <w:b/>
                <w:bCs/>
                <w:noProof/>
                <w:lang w:val="fr-SN"/>
              </w:rPr>
              <w:t>XV - Révision des prix</w:t>
            </w:r>
            <w:r w:rsidR="001A790A">
              <w:rPr>
                <w:noProof/>
                <w:webHidden/>
              </w:rPr>
              <w:tab/>
            </w:r>
            <w:r w:rsidR="001A790A">
              <w:rPr>
                <w:noProof/>
                <w:webHidden/>
              </w:rPr>
              <w:fldChar w:fldCharType="begin"/>
            </w:r>
            <w:r w:rsidR="001A790A">
              <w:rPr>
                <w:noProof/>
                <w:webHidden/>
              </w:rPr>
              <w:instrText xml:space="preserve"> PAGEREF _Toc160223997 \h </w:instrText>
            </w:r>
            <w:r w:rsidR="001A790A">
              <w:rPr>
                <w:noProof/>
                <w:webHidden/>
              </w:rPr>
            </w:r>
            <w:r w:rsidR="001A790A">
              <w:rPr>
                <w:noProof/>
                <w:webHidden/>
              </w:rPr>
              <w:fldChar w:fldCharType="separate"/>
            </w:r>
            <w:r w:rsidR="001A790A">
              <w:rPr>
                <w:noProof/>
                <w:webHidden/>
              </w:rPr>
              <w:t>12</w:t>
            </w:r>
            <w:r w:rsidR="001A790A">
              <w:rPr>
                <w:noProof/>
                <w:webHidden/>
              </w:rPr>
              <w:fldChar w:fldCharType="end"/>
            </w:r>
          </w:hyperlink>
        </w:p>
        <w:p w14:paraId="3ED9D151" w14:textId="26F31E08" w:rsidR="001A790A" w:rsidRDefault="00CD3DC5">
          <w:pPr>
            <w:pStyle w:val="TM1"/>
            <w:tabs>
              <w:tab w:val="right" w:leader="dot" w:pos="10080"/>
            </w:tabs>
            <w:rPr>
              <w:rFonts w:asciiTheme="minorHAnsi" w:eastAsiaTheme="minorEastAsia" w:hAnsiTheme="minorHAnsi" w:cstheme="minorBidi"/>
              <w:noProof/>
              <w:sz w:val="22"/>
              <w:szCs w:val="22"/>
              <w:lang w:val="fr-SN" w:eastAsia="fr-SN"/>
            </w:rPr>
          </w:pPr>
          <w:hyperlink w:anchor="_Toc160223998" w:history="1">
            <w:r w:rsidR="001A790A" w:rsidRPr="000A104C">
              <w:rPr>
                <w:rStyle w:val="Lienhypertexte"/>
                <w:rFonts w:eastAsiaTheme="minorHAnsi"/>
                <w:b/>
                <w:bCs/>
                <w:noProof/>
                <w:lang w:val="fr-SN"/>
              </w:rPr>
              <w:t>XVI - Commande</w:t>
            </w:r>
            <w:r w:rsidR="001A790A">
              <w:rPr>
                <w:noProof/>
                <w:webHidden/>
              </w:rPr>
              <w:tab/>
            </w:r>
            <w:r w:rsidR="001A790A">
              <w:rPr>
                <w:noProof/>
                <w:webHidden/>
              </w:rPr>
              <w:fldChar w:fldCharType="begin"/>
            </w:r>
            <w:r w:rsidR="001A790A">
              <w:rPr>
                <w:noProof/>
                <w:webHidden/>
              </w:rPr>
              <w:instrText xml:space="preserve"> PAGEREF _Toc160223998 \h </w:instrText>
            </w:r>
            <w:r w:rsidR="001A790A">
              <w:rPr>
                <w:noProof/>
                <w:webHidden/>
              </w:rPr>
            </w:r>
            <w:r w:rsidR="001A790A">
              <w:rPr>
                <w:noProof/>
                <w:webHidden/>
              </w:rPr>
              <w:fldChar w:fldCharType="separate"/>
            </w:r>
            <w:r w:rsidR="001A790A">
              <w:rPr>
                <w:noProof/>
                <w:webHidden/>
              </w:rPr>
              <w:t>12</w:t>
            </w:r>
            <w:r w:rsidR="001A790A">
              <w:rPr>
                <w:noProof/>
                <w:webHidden/>
              </w:rPr>
              <w:fldChar w:fldCharType="end"/>
            </w:r>
          </w:hyperlink>
        </w:p>
        <w:p w14:paraId="453FF49B" w14:textId="40068120" w:rsidR="001A790A" w:rsidRDefault="00CD3DC5">
          <w:pPr>
            <w:pStyle w:val="TM1"/>
            <w:tabs>
              <w:tab w:val="right" w:leader="dot" w:pos="10080"/>
            </w:tabs>
            <w:rPr>
              <w:rFonts w:asciiTheme="minorHAnsi" w:eastAsiaTheme="minorEastAsia" w:hAnsiTheme="minorHAnsi" w:cstheme="minorBidi"/>
              <w:noProof/>
              <w:sz w:val="22"/>
              <w:szCs w:val="22"/>
              <w:lang w:val="fr-SN" w:eastAsia="fr-SN"/>
            </w:rPr>
          </w:pPr>
          <w:hyperlink w:anchor="_Toc160223999" w:history="1">
            <w:r w:rsidR="001A790A" w:rsidRPr="000A104C">
              <w:rPr>
                <w:rStyle w:val="Lienhypertexte"/>
                <w:rFonts w:eastAsiaTheme="minorHAnsi"/>
                <w:b/>
                <w:bCs/>
                <w:noProof/>
                <w:lang w:val="fr-SN"/>
              </w:rPr>
              <w:t>XVII - Délais de livraison</w:t>
            </w:r>
            <w:r w:rsidR="001A790A">
              <w:rPr>
                <w:noProof/>
                <w:webHidden/>
              </w:rPr>
              <w:tab/>
            </w:r>
            <w:r w:rsidR="001A790A">
              <w:rPr>
                <w:noProof/>
                <w:webHidden/>
              </w:rPr>
              <w:fldChar w:fldCharType="begin"/>
            </w:r>
            <w:r w:rsidR="001A790A">
              <w:rPr>
                <w:noProof/>
                <w:webHidden/>
              </w:rPr>
              <w:instrText xml:space="preserve"> PAGEREF _Toc160223999 \h </w:instrText>
            </w:r>
            <w:r w:rsidR="001A790A">
              <w:rPr>
                <w:noProof/>
                <w:webHidden/>
              </w:rPr>
            </w:r>
            <w:r w:rsidR="001A790A">
              <w:rPr>
                <w:noProof/>
                <w:webHidden/>
              </w:rPr>
              <w:fldChar w:fldCharType="separate"/>
            </w:r>
            <w:r w:rsidR="001A790A">
              <w:rPr>
                <w:noProof/>
                <w:webHidden/>
              </w:rPr>
              <w:t>12</w:t>
            </w:r>
            <w:r w:rsidR="001A790A">
              <w:rPr>
                <w:noProof/>
                <w:webHidden/>
              </w:rPr>
              <w:fldChar w:fldCharType="end"/>
            </w:r>
          </w:hyperlink>
        </w:p>
        <w:p w14:paraId="4197B287" w14:textId="4CA29D6D" w:rsidR="001A790A" w:rsidRDefault="00CD3DC5">
          <w:pPr>
            <w:pStyle w:val="TM1"/>
            <w:tabs>
              <w:tab w:val="right" w:leader="dot" w:pos="10080"/>
            </w:tabs>
            <w:rPr>
              <w:rFonts w:asciiTheme="minorHAnsi" w:eastAsiaTheme="minorEastAsia" w:hAnsiTheme="minorHAnsi" w:cstheme="minorBidi"/>
              <w:noProof/>
              <w:sz w:val="22"/>
              <w:szCs w:val="22"/>
              <w:lang w:val="fr-SN" w:eastAsia="fr-SN"/>
            </w:rPr>
          </w:pPr>
          <w:hyperlink w:anchor="_Toc160224000" w:history="1">
            <w:r w:rsidR="001A790A" w:rsidRPr="000A104C">
              <w:rPr>
                <w:rStyle w:val="Lienhypertexte"/>
                <w:rFonts w:eastAsiaTheme="minorHAnsi"/>
                <w:b/>
                <w:bCs/>
                <w:noProof/>
                <w:lang w:val="fr-SN"/>
              </w:rPr>
              <w:t>XVIII - Quantité</w:t>
            </w:r>
            <w:r w:rsidR="001A790A">
              <w:rPr>
                <w:noProof/>
                <w:webHidden/>
              </w:rPr>
              <w:tab/>
            </w:r>
            <w:r w:rsidR="001A790A">
              <w:rPr>
                <w:noProof/>
                <w:webHidden/>
              </w:rPr>
              <w:fldChar w:fldCharType="begin"/>
            </w:r>
            <w:r w:rsidR="001A790A">
              <w:rPr>
                <w:noProof/>
                <w:webHidden/>
              </w:rPr>
              <w:instrText xml:space="preserve"> PAGEREF _Toc160224000 \h </w:instrText>
            </w:r>
            <w:r w:rsidR="001A790A">
              <w:rPr>
                <w:noProof/>
                <w:webHidden/>
              </w:rPr>
            </w:r>
            <w:r w:rsidR="001A790A">
              <w:rPr>
                <w:noProof/>
                <w:webHidden/>
              </w:rPr>
              <w:fldChar w:fldCharType="separate"/>
            </w:r>
            <w:r w:rsidR="001A790A">
              <w:rPr>
                <w:noProof/>
                <w:webHidden/>
              </w:rPr>
              <w:t>12</w:t>
            </w:r>
            <w:r w:rsidR="001A790A">
              <w:rPr>
                <w:noProof/>
                <w:webHidden/>
              </w:rPr>
              <w:fldChar w:fldCharType="end"/>
            </w:r>
          </w:hyperlink>
        </w:p>
        <w:p w14:paraId="73A8C52C" w14:textId="777AA63D" w:rsidR="001A790A" w:rsidRDefault="00CD3DC5">
          <w:pPr>
            <w:pStyle w:val="TM1"/>
            <w:tabs>
              <w:tab w:val="right" w:leader="dot" w:pos="10080"/>
            </w:tabs>
            <w:rPr>
              <w:rFonts w:asciiTheme="minorHAnsi" w:eastAsiaTheme="minorEastAsia" w:hAnsiTheme="minorHAnsi" w:cstheme="minorBidi"/>
              <w:noProof/>
              <w:sz w:val="22"/>
              <w:szCs w:val="22"/>
              <w:lang w:val="fr-SN" w:eastAsia="fr-SN"/>
            </w:rPr>
          </w:pPr>
          <w:hyperlink w:anchor="_Toc160224001" w:history="1">
            <w:r w:rsidR="001A790A" w:rsidRPr="000A104C">
              <w:rPr>
                <w:rStyle w:val="Lienhypertexte"/>
                <w:rFonts w:eastAsiaTheme="minorHAnsi"/>
                <w:b/>
                <w:bCs/>
                <w:noProof/>
                <w:lang w:val="fr-SN"/>
              </w:rPr>
              <w:t>XIX - Lieu de livraison et formalités</w:t>
            </w:r>
            <w:r w:rsidR="001A790A">
              <w:rPr>
                <w:noProof/>
                <w:webHidden/>
              </w:rPr>
              <w:tab/>
            </w:r>
            <w:r w:rsidR="001A790A">
              <w:rPr>
                <w:noProof/>
                <w:webHidden/>
              </w:rPr>
              <w:fldChar w:fldCharType="begin"/>
            </w:r>
            <w:r w:rsidR="001A790A">
              <w:rPr>
                <w:noProof/>
                <w:webHidden/>
              </w:rPr>
              <w:instrText xml:space="preserve"> PAGEREF _Toc160224001 \h </w:instrText>
            </w:r>
            <w:r w:rsidR="001A790A">
              <w:rPr>
                <w:noProof/>
                <w:webHidden/>
              </w:rPr>
            </w:r>
            <w:r w:rsidR="001A790A">
              <w:rPr>
                <w:noProof/>
                <w:webHidden/>
              </w:rPr>
              <w:fldChar w:fldCharType="separate"/>
            </w:r>
            <w:r w:rsidR="001A790A">
              <w:rPr>
                <w:noProof/>
                <w:webHidden/>
              </w:rPr>
              <w:t>12</w:t>
            </w:r>
            <w:r w:rsidR="001A790A">
              <w:rPr>
                <w:noProof/>
                <w:webHidden/>
              </w:rPr>
              <w:fldChar w:fldCharType="end"/>
            </w:r>
          </w:hyperlink>
        </w:p>
        <w:p w14:paraId="2CA12AE9" w14:textId="0FB5CC0A" w:rsidR="001A790A" w:rsidRDefault="00CD3DC5">
          <w:pPr>
            <w:pStyle w:val="TM1"/>
            <w:tabs>
              <w:tab w:val="right" w:leader="dot" w:pos="10080"/>
            </w:tabs>
            <w:rPr>
              <w:rFonts w:asciiTheme="minorHAnsi" w:eastAsiaTheme="minorEastAsia" w:hAnsiTheme="minorHAnsi" w:cstheme="minorBidi"/>
              <w:noProof/>
              <w:sz w:val="22"/>
              <w:szCs w:val="22"/>
              <w:lang w:val="fr-SN" w:eastAsia="fr-SN"/>
            </w:rPr>
          </w:pPr>
          <w:hyperlink w:anchor="_Toc160224002" w:history="1">
            <w:r w:rsidR="001A790A" w:rsidRPr="000A104C">
              <w:rPr>
                <w:rStyle w:val="Lienhypertexte"/>
                <w:rFonts w:eastAsiaTheme="minorHAnsi"/>
                <w:b/>
                <w:bCs/>
                <w:noProof/>
                <w:lang w:val="fr-SN"/>
              </w:rPr>
              <w:t>XX - Emballages</w:t>
            </w:r>
            <w:r w:rsidR="001A790A">
              <w:rPr>
                <w:noProof/>
                <w:webHidden/>
              </w:rPr>
              <w:tab/>
            </w:r>
            <w:r w:rsidR="001A790A">
              <w:rPr>
                <w:noProof/>
                <w:webHidden/>
              </w:rPr>
              <w:fldChar w:fldCharType="begin"/>
            </w:r>
            <w:r w:rsidR="001A790A">
              <w:rPr>
                <w:noProof/>
                <w:webHidden/>
              </w:rPr>
              <w:instrText xml:space="preserve"> PAGEREF _Toc160224002 \h </w:instrText>
            </w:r>
            <w:r w:rsidR="001A790A">
              <w:rPr>
                <w:noProof/>
                <w:webHidden/>
              </w:rPr>
            </w:r>
            <w:r w:rsidR="001A790A">
              <w:rPr>
                <w:noProof/>
                <w:webHidden/>
              </w:rPr>
              <w:fldChar w:fldCharType="separate"/>
            </w:r>
            <w:r w:rsidR="001A790A">
              <w:rPr>
                <w:noProof/>
                <w:webHidden/>
              </w:rPr>
              <w:t>12</w:t>
            </w:r>
            <w:r w:rsidR="001A790A">
              <w:rPr>
                <w:noProof/>
                <w:webHidden/>
              </w:rPr>
              <w:fldChar w:fldCharType="end"/>
            </w:r>
          </w:hyperlink>
        </w:p>
        <w:p w14:paraId="3DF80549" w14:textId="0BE450F2" w:rsidR="001A790A" w:rsidRDefault="00CD3DC5">
          <w:pPr>
            <w:pStyle w:val="TM1"/>
            <w:tabs>
              <w:tab w:val="right" w:leader="dot" w:pos="10080"/>
            </w:tabs>
            <w:rPr>
              <w:rFonts w:asciiTheme="minorHAnsi" w:eastAsiaTheme="minorEastAsia" w:hAnsiTheme="minorHAnsi" w:cstheme="minorBidi"/>
              <w:noProof/>
              <w:sz w:val="22"/>
              <w:szCs w:val="22"/>
              <w:lang w:val="fr-SN" w:eastAsia="fr-SN"/>
            </w:rPr>
          </w:pPr>
          <w:hyperlink w:anchor="_Toc160224003" w:history="1">
            <w:r w:rsidR="001A790A" w:rsidRPr="000A104C">
              <w:rPr>
                <w:rStyle w:val="Lienhypertexte"/>
                <w:rFonts w:eastAsiaTheme="minorHAnsi"/>
                <w:b/>
                <w:bCs/>
                <w:noProof/>
                <w:lang w:val="fr-SN"/>
              </w:rPr>
              <w:t>XXI - Vérification de la livraison</w:t>
            </w:r>
            <w:r w:rsidR="001A790A">
              <w:rPr>
                <w:noProof/>
                <w:webHidden/>
              </w:rPr>
              <w:tab/>
            </w:r>
            <w:r w:rsidR="001A790A">
              <w:rPr>
                <w:noProof/>
                <w:webHidden/>
              </w:rPr>
              <w:fldChar w:fldCharType="begin"/>
            </w:r>
            <w:r w:rsidR="001A790A">
              <w:rPr>
                <w:noProof/>
                <w:webHidden/>
              </w:rPr>
              <w:instrText xml:space="preserve"> PAGEREF _Toc160224003 \h </w:instrText>
            </w:r>
            <w:r w:rsidR="001A790A">
              <w:rPr>
                <w:noProof/>
                <w:webHidden/>
              </w:rPr>
            </w:r>
            <w:r w:rsidR="001A790A">
              <w:rPr>
                <w:noProof/>
                <w:webHidden/>
              </w:rPr>
              <w:fldChar w:fldCharType="separate"/>
            </w:r>
            <w:r w:rsidR="001A790A">
              <w:rPr>
                <w:noProof/>
                <w:webHidden/>
              </w:rPr>
              <w:t>12</w:t>
            </w:r>
            <w:r w:rsidR="001A790A">
              <w:rPr>
                <w:noProof/>
                <w:webHidden/>
              </w:rPr>
              <w:fldChar w:fldCharType="end"/>
            </w:r>
          </w:hyperlink>
        </w:p>
        <w:p w14:paraId="6EEF96C9" w14:textId="40DB76FF" w:rsidR="001A790A" w:rsidRDefault="00CD3DC5">
          <w:pPr>
            <w:pStyle w:val="TM1"/>
            <w:tabs>
              <w:tab w:val="right" w:leader="dot" w:pos="10080"/>
            </w:tabs>
            <w:rPr>
              <w:rFonts w:asciiTheme="minorHAnsi" w:eastAsiaTheme="minorEastAsia" w:hAnsiTheme="minorHAnsi" w:cstheme="minorBidi"/>
              <w:noProof/>
              <w:sz w:val="22"/>
              <w:szCs w:val="22"/>
              <w:lang w:val="fr-SN" w:eastAsia="fr-SN"/>
            </w:rPr>
          </w:pPr>
          <w:hyperlink w:anchor="_Toc160224004" w:history="1">
            <w:r w:rsidR="001A790A" w:rsidRPr="000A104C">
              <w:rPr>
                <w:rStyle w:val="Lienhypertexte"/>
                <w:rFonts w:eastAsiaTheme="minorHAnsi"/>
                <w:b/>
                <w:bCs/>
                <w:noProof/>
                <w:lang w:val="fr-SN"/>
              </w:rPr>
              <w:t>XXII - Responsabilité du fournisseur</w:t>
            </w:r>
            <w:r w:rsidR="001A790A">
              <w:rPr>
                <w:noProof/>
                <w:webHidden/>
              </w:rPr>
              <w:tab/>
            </w:r>
            <w:r w:rsidR="001A790A">
              <w:rPr>
                <w:noProof/>
                <w:webHidden/>
              </w:rPr>
              <w:fldChar w:fldCharType="begin"/>
            </w:r>
            <w:r w:rsidR="001A790A">
              <w:rPr>
                <w:noProof/>
                <w:webHidden/>
              </w:rPr>
              <w:instrText xml:space="preserve"> PAGEREF _Toc160224004 \h </w:instrText>
            </w:r>
            <w:r w:rsidR="001A790A">
              <w:rPr>
                <w:noProof/>
                <w:webHidden/>
              </w:rPr>
            </w:r>
            <w:r w:rsidR="001A790A">
              <w:rPr>
                <w:noProof/>
                <w:webHidden/>
              </w:rPr>
              <w:fldChar w:fldCharType="separate"/>
            </w:r>
            <w:r w:rsidR="001A790A">
              <w:rPr>
                <w:noProof/>
                <w:webHidden/>
              </w:rPr>
              <w:t>13</w:t>
            </w:r>
            <w:r w:rsidR="001A790A">
              <w:rPr>
                <w:noProof/>
                <w:webHidden/>
              </w:rPr>
              <w:fldChar w:fldCharType="end"/>
            </w:r>
          </w:hyperlink>
        </w:p>
        <w:p w14:paraId="787891FB" w14:textId="54342ABD" w:rsidR="001A790A" w:rsidRDefault="00CD3DC5">
          <w:pPr>
            <w:pStyle w:val="TM1"/>
            <w:tabs>
              <w:tab w:val="right" w:leader="dot" w:pos="10080"/>
            </w:tabs>
            <w:rPr>
              <w:rFonts w:asciiTheme="minorHAnsi" w:eastAsiaTheme="minorEastAsia" w:hAnsiTheme="minorHAnsi" w:cstheme="minorBidi"/>
              <w:noProof/>
              <w:sz w:val="22"/>
              <w:szCs w:val="22"/>
              <w:lang w:val="fr-SN" w:eastAsia="fr-SN"/>
            </w:rPr>
          </w:pPr>
          <w:hyperlink w:anchor="_Toc160224005" w:history="1">
            <w:r w:rsidR="001A790A" w:rsidRPr="000A104C">
              <w:rPr>
                <w:rStyle w:val="Lienhypertexte"/>
                <w:rFonts w:eastAsiaTheme="minorHAnsi"/>
                <w:b/>
                <w:bCs/>
                <w:noProof/>
                <w:lang w:val="fr-SN"/>
              </w:rPr>
              <w:t>XXIII - Fin du marché</w:t>
            </w:r>
            <w:r w:rsidR="001A790A">
              <w:rPr>
                <w:noProof/>
                <w:webHidden/>
              </w:rPr>
              <w:tab/>
            </w:r>
            <w:r w:rsidR="001A790A">
              <w:rPr>
                <w:noProof/>
                <w:webHidden/>
              </w:rPr>
              <w:fldChar w:fldCharType="begin"/>
            </w:r>
            <w:r w:rsidR="001A790A">
              <w:rPr>
                <w:noProof/>
                <w:webHidden/>
              </w:rPr>
              <w:instrText xml:space="preserve"> PAGEREF _Toc160224005 \h </w:instrText>
            </w:r>
            <w:r w:rsidR="001A790A">
              <w:rPr>
                <w:noProof/>
                <w:webHidden/>
              </w:rPr>
            </w:r>
            <w:r w:rsidR="001A790A">
              <w:rPr>
                <w:noProof/>
                <w:webHidden/>
              </w:rPr>
              <w:fldChar w:fldCharType="separate"/>
            </w:r>
            <w:r w:rsidR="001A790A">
              <w:rPr>
                <w:noProof/>
                <w:webHidden/>
              </w:rPr>
              <w:t>13</w:t>
            </w:r>
            <w:r w:rsidR="001A790A">
              <w:rPr>
                <w:noProof/>
                <w:webHidden/>
              </w:rPr>
              <w:fldChar w:fldCharType="end"/>
            </w:r>
          </w:hyperlink>
        </w:p>
        <w:p w14:paraId="448538DA" w14:textId="3F057B81" w:rsidR="001A790A" w:rsidRDefault="00CD3DC5">
          <w:pPr>
            <w:pStyle w:val="TM2"/>
            <w:tabs>
              <w:tab w:val="right" w:leader="dot" w:pos="10080"/>
            </w:tabs>
            <w:rPr>
              <w:b w:val="0"/>
              <w:bCs w:val="0"/>
              <w:noProof/>
              <w:sz w:val="22"/>
              <w:szCs w:val="22"/>
              <w:lang w:val="fr-SN" w:eastAsia="fr-SN"/>
            </w:rPr>
          </w:pPr>
          <w:hyperlink w:anchor="_Toc160224006" w:history="1">
            <w:r w:rsidR="001A790A" w:rsidRPr="000A104C">
              <w:rPr>
                <w:rStyle w:val="Lienhypertexte"/>
                <w:rFonts w:ascii="Calibri,Bold" w:eastAsiaTheme="minorHAnsi" w:hAnsi="Calibri,Bold" w:cs="Calibri,Bold"/>
                <w:noProof/>
                <w:lang w:val="fr-SN"/>
              </w:rPr>
              <w:t>A - Réception des produits fournis</w:t>
            </w:r>
            <w:r w:rsidR="001A790A">
              <w:rPr>
                <w:noProof/>
                <w:webHidden/>
              </w:rPr>
              <w:tab/>
            </w:r>
            <w:r w:rsidR="001A790A">
              <w:rPr>
                <w:noProof/>
                <w:webHidden/>
              </w:rPr>
              <w:fldChar w:fldCharType="begin"/>
            </w:r>
            <w:r w:rsidR="001A790A">
              <w:rPr>
                <w:noProof/>
                <w:webHidden/>
              </w:rPr>
              <w:instrText xml:space="preserve"> PAGEREF _Toc160224006 \h </w:instrText>
            </w:r>
            <w:r w:rsidR="001A790A">
              <w:rPr>
                <w:noProof/>
                <w:webHidden/>
              </w:rPr>
            </w:r>
            <w:r w:rsidR="001A790A">
              <w:rPr>
                <w:noProof/>
                <w:webHidden/>
              </w:rPr>
              <w:fldChar w:fldCharType="separate"/>
            </w:r>
            <w:r w:rsidR="001A790A">
              <w:rPr>
                <w:noProof/>
                <w:webHidden/>
              </w:rPr>
              <w:t>13</w:t>
            </w:r>
            <w:r w:rsidR="001A790A">
              <w:rPr>
                <w:noProof/>
                <w:webHidden/>
              </w:rPr>
              <w:fldChar w:fldCharType="end"/>
            </w:r>
          </w:hyperlink>
        </w:p>
        <w:p w14:paraId="45E2E7F9" w14:textId="31187132" w:rsidR="001A790A" w:rsidRDefault="00CD3DC5">
          <w:pPr>
            <w:pStyle w:val="TM2"/>
            <w:tabs>
              <w:tab w:val="right" w:leader="dot" w:pos="10080"/>
            </w:tabs>
            <w:rPr>
              <w:b w:val="0"/>
              <w:bCs w:val="0"/>
              <w:noProof/>
              <w:sz w:val="22"/>
              <w:szCs w:val="22"/>
              <w:lang w:val="fr-SN" w:eastAsia="fr-SN"/>
            </w:rPr>
          </w:pPr>
          <w:hyperlink w:anchor="_Toc160224007" w:history="1">
            <w:r w:rsidR="001A790A" w:rsidRPr="000A104C">
              <w:rPr>
                <w:rStyle w:val="Lienhypertexte"/>
                <w:rFonts w:ascii="Georgia,Bold" w:eastAsiaTheme="minorHAnsi" w:hAnsi="Georgia,Bold" w:cs="Georgia,Bold"/>
                <w:noProof/>
                <w:lang w:val="fr-SN"/>
              </w:rPr>
              <w:t>B - Réception provisoire</w:t>
            </w:r>
            <w:r w:rsidR="001A790A">
              <w:rPr>
                <w:noProof/>
                <w:webHidden/>
              </w:rPr>
              <w:tab/>
            </w:r>
            <w:r w:rsidR="001A790A">
              <w:rPr>
                <w:noProof/>
                <w:webHidden/>
              </w:rPr>
              <w:fldChar w:fldCharType="begin"/>
            </w:r>
            <w:r w:rsidR="001A790A">
              <w:rPr>
                <w:noProof/>
                <w:webHidden/>
              </w:rPr>
              <w:instrText xml:space="preserve"> PAGEREF _Toc160224007 \h </w:instrText>
            </w:r>
            <w:r w:rsidR="001A790A">
              <w:rPr>
                <w:noProof/>
                <w:webHidden/>
              </w:rPr>
            </w:r>
            <w:r w:rsidR="001A790A">
              <w:rPr>
                <w:noProof/>
                <w:webHidden/>
              </w:rPr>
              <w:fldChar w:fldCharType="separate"/>
            </w:r>
            <w:r w:rsidR="001A790A">
              <w:rPr>
                <w:noProof/>
                <w:webHidden/>
              </w:rPr>
              <w:t>13</w:t>
            </w:r>
            <w:r w:rsidR="001A790A">
              <w:rPr>
                <w:noProof/>
                <w:webHidden/>
              </w:rPr>
              <w:fldChar w:fldCharType="end"/>
            </w:r>
          </w:hyperlink>
        </w:p>
        <w:p w14:paraId="2CEA2110" w14:textId="24B2A569" w:rsidR="001A790A" w:rsidRDefault="00CD3DC5">
          <w:pPr>
            <w:pStyle w:val="TM2"/>
            <w:tabs>
              <w:tab w:val="right" w:leader="dot" w:pos="10080"/>
            </w:tabs>
            <w:rPr>
              <w:b w:val="0"/>
              <w:bCs w:val="0"/>
              <w:noProof/>
              <w:sz w:val="22"/>
              <w:szCs w:val="22"/>
              <w:lang w:val="fr-SN" w:eastAsia="fr-SN"/>
            </w:rPr>
          </w:pPr>
          <w:hyperlink w:anchor="_Toc160224008" w:history="1">
            <w:r w:rsidR="001A790A" w:rsidRPr="000A104C">
              <w:rPr>
                <w:rStyle w:val="Lienhypertexte"/>
                <w:rFonts w:ascii="Calibri,Bold" w:eastAsiaTheme="minorHAnsi" w:hAnsi="Calibri,Bold" w:cs="Calibri,Bold"/>
                <w:noProof/>
                <w:lang w:val="fr-SN"/>
              </w:rPr>
              <w:t>C - Transfert de propriété</w:t>
            </w:r>
            <w:r w:rsidR="001A790A">
              <w:rPr>
                <w:noProof/>
                <w:webHidden/>
              </w:rPr>
              <w:tab/>
            </w:r>
            <w:r w:rsidR="001A790A">
              <w:rPr>
                <w:noProof/>
                <w:webHidden/>
              </w:rPr>
              <w:fldChar w:fldCharType="begin"/>
            </w:r>
            <w:r w:rsidR="001A790A">
              <w:rPr>
                <w:noProof/>
                <w:webHidden/>
              </w:rPr>
              <w:instrText xml:space="preserve"> PAGEREF _Toc160224008 \h </w:instrText>
            </w:r>
            <w:r w:rsidR="001A790A">
              <w:rPr>
                <w:noProof/>
                <w:webHidden/>
              </w:rPr>
            </w:r>
            <w:r w:rsidR="001A790A">
              <w:rPr>
                <w:noProof/>
                <w:webHidden/>
              </w:rPr>
              <w:fldChar w:fldCharType="separate"/>
            </w:r>
            <w:r w:rsidR="001A790A">
              <w:rPr>
                <w:noProof/>
                <w:webHidden/>
              </w:rPr>
              <w:t>14</w:t>
            </w:r>
            <w:r w:rsidR="001A790A">
              <w:rPr>
                <w:noProof/>
                <w:webHidden/>
              </w:rPr>
              <w:fldChar w:fldCharType="end"/>
            </w:r>
          </w:hyperlink>
        </w:p>
        <w:p w14:paraId="2D0321FB" w14:textId="5C5E8C77" w:rsidR="001A790A" w:rsidRDefault="00CD3DC5">
          <w:pPr>
            <w:pStyle w:val="TM2"/>
            <w:tabs>
              <w:tab w:val="right" w:leader="dot" w:pos="10080"/>
            </w:tabs>
            <w:rPr>
              <w:b w:val="0"/>
              <w:bCs w:val="0"/>
              <w:noProof/>
              <w:sz w:val="22"/>
              <w:szCs w:val="22"/>
              <w:lang w:val="fr-SN" w:eastAsia="fr-SN"/>
            </w:rPr>
          </w:pPr>
          <w:hyperlink w:anchor="_Toc160224009" w:history="1">
            <w:r w:rsidR="001A790A" w:rsidRPr="000A104C">
              <w:rPr>
                <w:rStyle w:val="Lienhypertexte"/>
                <w:rFonts w:ascii="Calibri,Bold" w:eastAsiaTheme="minorHAnsi" w:hAnsi="Calibri,Bold" w:cs="Calibri,Bold"/>
                <w:noProof/>
                <w:lang w:val="fr-SN"/>
              </w:rPr>
              <w:t>D - Délai de garantie</w:t>
            </w:r>
            <w:r w:rsidR="001A790A">
              <w:rPr>
                <w:noProof/>
                <w:webHidden/>
              </w:rPr>
              <w:tab/>
            </w:r>
            <w:r w:rsidR="001A790A">
              <w:rPr>
                <w:noProof/>
                <w:webHidden/>
              </w:rPr>
              <w:fldChar w:fldCharType="begin"/>
            </w:r>
            <w:r w:rsidR="001A790A">
              <w:rPr>
                <w:noProof/>
                <w:webHidden/>
              </w:rPr>
              <w:instrText xml:space="preserve"> PAGEREF _Toc160224009 \h </w:instrText>
            </w:r>
            <w:r w:rsidR="001A790A">
              <w:rPr>
                <w:noProof/>
                <w:webHidden/>
              </w:rPr>
            </w:r>
            <w:r w:rsidR="001A790A">
              <w:rPr>
                <w:noProof/>
                <w:webHidden/>
              </w:rPr>
              <w:fldChar w:fldCharType="separate"/>
            </w:r>
            <w:r w:rsidR="001A790A">
              <w:rPr>
                <w:noProof/>
                <w:webHidden/>
              </w:rPr>
              <w:t>14</w:t>
            </w:r>
            <w:r w:rsidR="001A790A">
              <w:rPr>
                <w:noProof/>
                <w:webHidden/>
              </w:rPr>
              <w:fldChar w:fldCharType="end"/>
            </w:r>
          </w:hyperlink>
        </w:p>
        <w:p w14:paraId="6C3B5261" w14:textId="16C18426" w:rsidR="001A790A" w:rsidRDefault="00CD3DC5">
          <w:pPr>
            <w:pStyle w:val="TM2"/>
            <w:tabs>
              <w:tab w:val="right" w:leader="dot" w:pos="10080"/>
            </w:tabs>
            <w:rPr>
              <w:b w:val="0"/>
              <w:bCs w:val="0"/>
              <w:noProof/>
              <w:sz w:val="22"/>
              <w:szCs w:val="22"/>
              <w:lang w:val="fr-SN" w:eastAsia="fr-SN"/>
            </w:rPr>
          </w:pPr>
          <w:hyperlink w:anchor="_Toc160224010" w:history="1">
            <w:r w:rsidR="001A790A" w:rsidRPr="000A104C">
              <w:rPr>
                <w:rStyle w:val="Lienhypertexte"/>
                <w:rFonts w:ascii="Calibri,Bold" w:eastAsiaTheme="minorHAnsi" w:hAnsi="Calibri,Bold" w:cs="Calibri,Bold"/>
                <w:noProof/>
                <w:lang w:val="fr-SN"/>
              </w:rPr>
              <w:t>E - Réception définitive</w:t>
            </w:r>
            <w:r w:rsidR="001A790A">
              <w:rPr>
                <w:noProof/>
                <w:webHidden/>
              </w:rPr>
              <w:tab/>
            </w:r>
            <w:r w:rsidR="001A790A">
              <w:rPr>
                <w:noProof/>
                <w:webHidden/>
              </w:rPr>
              <w:fldChar w:fldCharType="begin"/>
            </w:r>
            <w:r w:rsidR="001A790A">
              <w:rPr>
                <w:noProof/>
                <w:webHidden/>
              </w:rPr>
              <w:instrText xml:space="preserve"> PAGEREF _Toc160224010 \h </w:instrText>
            </w:r>
            <w:r w:rsidR="001A790A">
              <w:rPr>
                <w:noProof/>
                <w:webHidden/>
              </w:rPr>
            </w:r>
            <w:r w:rsidR="001A790A">
              <w:rPr>
                <w:noProof/>
                <w:webHidden/>
              </w:rPr>
              <w:fldChar w:fldCharType="separate"/>
            </w:r>
            <w:r w:rsidR="001A790A">
              <w:rPr>
                <w:noProof/>
                <w:webHidden/>
              </w:rPr>
              <w:t>14</w:t>
            </w:r>
            <w:r w:rsidR="001A790A">
              <w:rPr>
                <w:noProof/>
                <w:webHidden/>
              </w:rPr>
              <w:fldChar w:fldCharType="end"/>
            </w:r>
          </w:hyperlink>
        </w:p>
        <w:p w14:paraId="3AD435EB" w14:textId="40A9FF18" w:rsidR="001A790A" w:rsidRDefault="00CD3DC5">
          <w:pPr>
            <w:pStyle w:val="TM1"/>
            <w:tabs>
              <w:tab w:val="right" w:leader="dot" w:pos="10080"/>
            </w:tabs>
            <w:rPr>
              <w:rFonts w:asciiTheme="minorHAnsi" w:eastAsiaTheme="minorEastAsia" w:hAnsiTheme="minorHAnsi" w:cstheme="minorBidi"/>
              <w:noProof/>
              <w:sz w:val="22"/>
              <w:szCs w:val="22"/>
              <w:lang w:val="fr-SN" w:eastAsia="fr-SN"/>
            </w:rPr>
          </w:pPr>
          <w:hyperlink w:anchor="_Toc160224011" w:history="1">
            <w:r w:rsidR="001A790A" w:rsidRPr="000A104C">
              <w:rPr>
                <w:rStyle w:val="Lienhypertexte"/>
                <w:rFonts w:eastAsiaTheme="minorHAnsi"/>
                <w:b/>
                <w:bCs/>
                <w:noProof/>
                <w:lang w:val="fr-SN"/>
              </w:rPr>
              <w:t>XXIV - Facturation et paiement des services</w:t>
            </w:r>
            <w:r w:rsidR="001A790A">
              <w:rPr>
                <w:noProof/>
                <w:webHidden/>
              </w:rPr>
              <w:tab/>
            </w:r>
            <w:r w:rsidR="001A790A">
              <w:rPr>
                <w:noProof/>
                <w:webHidden/>
              </w:rPr>
              <w:fldChar w:fldCharType="begin"/>
            </w:r>
            <w:r w:rsidR="001A790A">
              <w:rPr>
                <w:noProof/>
                <w:webHidden/>
              </w:rPr>
              <w:instrText xml:space="preserve"> PAGEREF _Toc160224011 \h </w:instrText>
            </w:r>
            <w:r w:rsidR="001A790A">
              <w:rPr>
                <w:noProof/>
                <w:webHidden/>
              </w:rPr>
            </w:r>
            <w:r w:rsidR="001A790A">
              <w:rPr>
                <w:noProof/>
                <w:webHidden/>
              </w:rPr>
              <w:fldChar w:fldCharType="separate"/>
            </w:r>
            <w:r w:rsidR="001A790A">
              <w:rPr>
                <w:noProof/>
                <w:webHidden/>
              </w:rPr>
              <w:t>14</w:t>
            </w:r>
            <w:r w:rsidR="001A790A">
              <w:rPr>
                <w:noProof/>
                <w:webHidden/>
              </w:rPr>
              <w:fldChar w:fldCharType="end"/>
            </w:r>
          </w:hyperlink>
        </w:p>
        <w:p w14:paraId="7A255AC0" w14:textId="7CA04017" w:rsidR="001A790A" w:rsidRDefault="00CD3DC5">
          <w:pPr>
            <w:pStyle w:val="TM2"/>
            <w:tabs>
              <w:tab w:val="right" w:leader="dot" w:pos="10080"/>
            </w:tabs>
            <w:rPr>
              <w:b w:val="0"/>
              <w:bCs w:val="0"/>
              <w:noProof/>
              <w:sz w:val="22"/>
              <w:szCs w:val="22"/>
              <w:lang w:val="fr-SN" w:eastAsia="fr-SN"/>
            </w:rPr>
          </w:pPr>
          <w:hyperlink w:anchor="_Toc160224012" w:history="1">
            <w:r w:rsidR="001A790A" w:rsidRPr="000A104C">
              <w:rPr>
                <w:rStyle w:val="Lienhypertexte"/>
                <w:rFonts w:eastAsiaTheme="minorHAnsi"/>
                <w:noProof/>
                <w:lang w:val="fr-SN"/>
              </w:rPr>
              <w:t>A - Retenue à la source</w:t>
            </w:r>
            <w:r w:rsidR="001A790A">
              <w:rPr>
                <w:noProof/>
                <w:webHidden/>
              </w:rPr>
              <w:tab/>
            </w:r>
            <w:r w:rsidR="001A790A">
              <w:rPr>
                <w:noProof/>
                <w:webHidden/>
              </w:rPr>
              <w:fldChar w:fldCharType="begin"/>
            </w:r>
            <w:r w:rsidR="001A790A">
              <w:rPr>
                <w:noProof/>
                <w:webHidden/>
              </w:rPr>
              <w:instrText xml:space="preserve"> PAGEREF _Toc160224012 \h </w:instrText>
            </w:r>
            <w:r w:rsidR="001A790A">
              <w:rPr>
                <w:noProof/>
                <w:webHidden/>
              </w:rPr>
            </w:r>
            <w:r w:rsidR="001A790A">
              <w:rPr>
                <w:noProof/>
                <w:webHidden/>
              </w:rPr>
              <w:fldChar w:fldCharType="separate"/>
            </w:r>
            <w:r w:rsidR="001A790A">
              <w:rPr>
                <w:noProof/>
                <w:webHidden/>
              </w:rPr>
              <w:t>15</w:t>
            </w:r>
            <w:r w:rsidR="001A790A">
              <w:rPr>
                <w:noProof/>
                <w:webHidden/>
              </w:rPr>
              <w:fldChar w:fldCharType="end"/>
            </w:r>
          </w:hyperlink>
        </w:p>
        <w:p w14:paraId="0617648D" w14:textId="297A1BC3" w:rsidR="001A790A" w:rsidRDefault="00CD3DC5">
          <w:pPr>
            <w:pStyle w:val="TM2"/>
            <w:tabs>
              <w:tab w:val="right" w:leader="dot" w:pos="10080"/>
            </w:tabs>
            <w:rPr>
              <w:b w:val="0"/>
              <w:bCs w:val="0"/>
              <w:noProof/>
              <w:sz w:val="22"/>
              <w:szCs w:val="22"/>
              <w:lang w:val="fr-SN" w:eastAsia="fr-SN"/>
            </w:rPr>
          </w:pPr>
          <w:hyperlink w:anchor="_Toc160224013" w:history="1">
            <w:r w:rsidR="001A790A" w:rsidRPr="000A104C">
              <w:rPr>
                <w:rStyle w:val="Lienhypertexte"/>
                <w:rFonts w:eastAsiaTheme="minorHAnsi"/>
                <w:noProof/>
                <w:lang w:val="fr-SN"/>
              </w:rPr>
              <w:t>B - TVA</w:t>
            </w:r>
            <w:r w:rsidR="001A790A">
              <w:rPr>
                <w:noProof/>
                <w:webHidden/>
              </w:rPr>
              <w:tab/>
            </w:r>
            <w:r w:rsidR="001A790A">
              <w:rPr>
                <w:noProof/>
                <w:webHidden/>
              </w:rPr>
              <w:fldChar w:fldCharType="begin"/>
            </w:r>
            <w:r w:rsidR="001A790A">
              <w:rPr>
                <w:noProof/>
                <w:webHidden/>
              </w:rPr>
              <w:instrText xml:space="preserve"> PAGEREF _Toc160224013 \h </w:instrText>
            </w:r>
            <w:r w:rsidR="001A790A">
              <w:rPr>
                <w:noProof/>
                <w:webHidden/>
              </w:rPr>
            </w:r>
            <w:r w:rsidR="001A790A">
              <w:rPr>
                <w:noProof/>
                <w:webHidden/>
              </w:rPr>
              <w:fldChar w:fldCharType="separate"/>
            </w:r>
            <w:r w:rsidR="001A790A">
              <w:rPr>
                <w:noProof/>
                <w:webHidden/>
              </w:rPr>
              <w:t>15</w:t>
            </w:r>
            <w:r w:rsidR="001A790A">
              <w:rPr>
                <w:noProof/>
                <w:webHidden/>
              </w:rPr>
              <w:fldChar w:fldCharType="end"/>
            </w:r>
          </w:hyperlink>
        </w:p>
        <w:p w14:paraId="4A791ECF" w14:textId="0369FCB2" w:rsidR="001A790A" w:rsidRDefault="00CD3DC5">
          <w:pPr>
            <w:pStyle w:val="TM1"/>
            <w:tabs>
              <w:tab w:val="right" w:leader="dot" w:pos="10080"/>
            </w:tabs>
            <w:rPr>
              <w:rFonts w:asciiTheme="minorHAnsi" w:eastAsiaTheme="minorEastAsia" w:hAnsiTheme="minorHAnsi" w:cstheme="minorBidi"/>
              <w:noProof/>
              <w:sz w:val="22"/>
              <w:szCs w:val="22"/>
              <w:lang w:val="fr-SN" w:eastAsia="fr-SN"/>
            </w:rPr>
          </w:pPr>
          <w:hyperlink w:anchor="_Toc160224014" w:history="1">
            <w:r w:rsidR="001A790A" w:rsidRPr="000A104C">
              <w:rPr>
                <w:rStyle w:val="Lienhypertexte"/>
                <w:rFonts w:eastAsiaTheme="minorHAnsi"/>
                <w:b/>
                <w:bCs/>
                <w:noProof/>
                <w:lang w:val="fr-SN"/>
              </w:rPr>
              <w:t>XXV - Litiges</w:t>
            </w:r>
            <w:r w:rsidR="001A790A">
              <w:rPr>
                <w:noProof/>
                <w:webHidden/>
              </w:rPr>
              <w:tab/>
            </w:r>
            <w:r w:rsidR="001A790A">
              <w:rPr>
                <w:noProof/>
                <w:webHidden/>
              </w:rPr>
              <w:fldChar w:fldCharType="begin"/>
            </w:r>
            <w:r w:rsidR="001A790A">
              <w:rPr>
                <w:noProof/>
                <w:webHidden/>
              </w:rPr>
              <w:instrText xml:space="preserve"> PAGEREF _Toc160224014 \h </w:instrText>
            </w:r>
            <w:r w:rsidR="001A790A">
              <w:rPr>
                <w:noProof/>
                <w:webHidden/>
              </w:rPr>
            </w:r>
            <w:r w:rsidR="001A790A">
              <w:rPr>
                <w:noProof/>
                <w:webHidden/>
              </w:rPr>
              <w:fldChar w:fldCharType="separate"/>
            </w:r>
            <w:r w:rsidR="001A790A">
              <w:rPr>
                <w:noProof/>
                <w:webHidden/>
              </w:rPr>
              <w:t>15</w:t>
            </w:r>
            <w:r w:rsidR="001A790A">
              <w:rPr>
                <w:noProof/>
                <w:webHidden/>
              </w:rPr>
              <w:fldChar w:fldCharType="end"/>
            </w:r>
          </w:hyperlink>
        </w:p>
        <w:p w14:paraId="239FBDC6" w14:textId="3170B082" w:rsidR="001A790A" w:rsidRDefault="00CD3DC5">
          <w:pPr>
            <w:pStyle w:val="TM1"/>
            <w:tabs>
              <w:tab w:val="right" w:leader="dot" w:pos="10080"/>
            </w:tabs>
            <w:rPr>
              <w:rFonts w:asciiTheme="minorHAnsi" w:eastAsiaTheme="minorEastAsia" w:hAnsiTheme="minorHAnsi" w:cstheme="minorBidi"/>
              <w:noProof/>
              <w:sz w:val="22"/>
              <w:szCs w:val="22"/>
              <w:lang w:val="fr-SN" w:eastAsia="fr-SN"/>
            </w:rPr>
          </w:pPr>
          <w:hyperlink w:anchor="_Toc160224015" w:history="1">
            <w:r w:rsidR="001A790A" w:rsidRPr="000A104C">
              <w:rPr>
                <w:rStyle w:val="Lienhypertexte"/>
                <w:rFonts w:eastAsiaTheme="minorHAnsi"/>
                <w:b/>
                <w:bCs/>
                <w:noProof/>
                <w:lang w:val="fr-SN"/>
              </w:rPr>
              <w:t>XXVI - Spécifications Techniques</w:t>
            </w:r>
            <w:r w:rsidR="001A790A">
              <w:rPr>
                <w:noProof/>
                <w:webHidden/>
              </w:rPr>
              <w:tab/>
            </w:r>
            <w:r w:rsidR="001A790A">
              <w:rPr>
                <w:noProof/>
                <w:webHidden/>
              </w:rPr>
              <w:fldChar w:fldCharType="begin"/>
            </w:r>
            <w:r w:rsidR="001A790A">
              <w:rPr>
                <w:noProof/>
                <w:webHidden/>
              </w:rPr>
              <w:instrText xml:space="preserve"> PAGEREF _Toc160224015 \h </w:instrText>
            </w:r>
            <w:r w:rsidR="001A790A">
              <w:rPr>
                <w:noProof/>
                <w:webHidden/>
              </w:rPr>
            </w:r>
            <w:r w:rsidR="001A790A">
              <w:rPr>
                <w:noProof/>
                <w:webHidden/>
              </w:rPr>
              <w:fldChar w:fldCharType="separate"/>
            </w:r>
            <w:r w:rsidR="001A790A">
              <w:rPr>
                <w:noProof/>
                <w:webHidden/>
              </w:rPr>
              <w:t>16</w:t>
            </w:r>
            <w:r w:rsidR="001A790A">
              <w:rPr>
                <w:noProof/>
                <w:webHidden/>
              </w:rPr>
              <w:fldChar w:fldCharType="end"/>
            </w:r>
          </w:hyperlink>
        </w:p>
        <w:p w14:paraId="42400ED9" w14:textId="37A36AED" w:rsidR="001A790A" w:rsidRDefault="00CD3DC5">
          <w:pPr>
            <w:pStyle w:val="TM2"/>
            <w:tabs>
              <w:tab w:val="right" w:leader="dot" w:pos="10080"/>
            </w:tabs>
            <w:rPr>
              <w:b w:val="0"/>
              <w:bCs w:val="0"/>
              <w:noProof/>
              <w:sz w:val="22"/>
              <w:szCs w:val="22"/>
              <w:lang w:val="fr-SN" w:eastAsia="fr-SN"/>
            </w:rPr>
          </w:pPr>
          <w:hyperlink w:anchor="_Toc160224016" w:history="1">
            <w:r w:rsidR="001A790A" w:rsidRPr="000A104C">
              <w:rPr>
                <w:rStyle w:val="Lienhypertexte"/>
                <w:rFonts w:ascii="Calibri,Bold" w:eastAsiaTheme="minorHAnsi" w:hAnsi="Calibri,Bold" w:cs="Calibri,Bold"/>
                <w:noProof/>
                <w:lang w:val="fr-SN"/>
              </w:rPr>
              <w:t>A - Conditions générales</w:t>
            </w:r>
            <w:r w:rsidR="001A790A">
              <w:rPr>
                <w:noProof/>
                <w:webHidden/>
              </w:rPr>
              <w:tab/>
            </w:r>
            <w:r w:rsidR="001A790A">
              <w:rPr>
                <w:noProof/>
                <w:webHidden/>
              </w:rPr>
              <w:fldChar w:fldCharType="begin"/>
            </w:r>
            <w:r w:rsidR="001A790A">
              <w:rPr>
                <w:noProof/>
                <w:webHidden/>
              </w:rPr>
              <w:instrText xml:space="preserve"> PAGEREF _Toc160224016 \h </w:instrText>
            </w:r>
            <w:r w:rsidR="001A790A">
              <w:rPr>
                <w:noProof/>
                <w:webHidden/>
              </w:rPr>
            </w:r>
            <w:r w:rsidR="001A790A">
              <w:rPr>
                <w:noProof/>
                <w:webHidden/>
              </w:rPr>
              <w:fldChar w:fldCharType="separate"/>
            </w:r>
            <w:r w:rsidR="001A790A">
              <w:rPr>
                <w:noProof/>
                <w:webHidden/>
              </w:rPr>
              <w:t>16</w:t>
            </w:r>
            <w:r w:rsidR="001A790A">
              <w:rPr>
                <w:noProof/>
                <w:webHidden/>
              </w:rPr>
              <w:fldChar w:fldCharType="end"/>
            </w:r>
          </w:hyperlink>
        </w:p>
        <w:p w14:paraId="2E868455" w14:textId="76BB238C" w:rsidR="001A790A" w:rsidRDefault="00CD3DC5">
          <w:pPr>
            <w:pStyle w:val="TM2"/>
            <w:tabs>
              <w:tab w:val="right" w:leader="dot" w:pos="10080"/>
            </w:tabs>
            <w:rPr>
              <w:b w:val="0"/>
              <w:bCs w:val="0"/>
              <w:noProof/>
              <w:sz w:val="22"/>
              <w:szCs w:val="22"/>
              <w:lang w:val="fr-SN" w:eastAsia="fr-SN"/>
            </w:rPr>
          </w:pPr>
          <w:hyperlink w:anchor="_Toc160224017" w:history="1">
            <w:r w:rsidR="001A790A" w:rsidRPr="000A104C">
              <w:rPr>
                <w:rStyle w:val="Lienhypertexte"/>
                <w:rFonts w:ascii="Calibri,Bold" w:eastAsiaTheme="minorHAnsi" w:hAnsi="Calibri,Bold" w:cs="Calibri,Bold"/>
                <w:noProof/>
                <w:lang w:val="fr-SN"/>
              </w:rPr>
              <w:t>B - Service après-vente</w:t>
            </w:r>
            <w:r w:rsidR="001A790A">
              <w:rPr>
                <w:noProof/>
                <w:webHidden/>
              </w:rPr>
              <w:tab/>
            </w:r>
            <w:r w:rsidR="001A790A">
              <w:rPr>
                <w:noProof/>
                <w:webHidden/>
              </w:rPr>
              <w:fldChar w:fldCharType="begin"/>
            </w:r>
            <w:r w:rsidR="001A790A">
              <w:rPr>
                <w:noProof/>
                <w:webHidden/>
              </w:rPr>
              <w:instrText xml:space="preserve"> PAGEREF _Toc160224017 \h </w:instrText>
            </w:r>
            <w:r w:rsidR="001A790A">
              <w:rPr>
                <w:noProof/>
                <w:webHidden/>
              </w:rPr>
            </w:r>
            <w:r w:rsidR="001A790A">
              <w:rPr>
                <w:noProof/>
                <w:webHidden/>
              </w:rPr>
              <w:fldChar w:fldCharType="separate"/>
            </w:r>
            <w:r w:rsidR="001A790A">
              <w:rPr>
                <w:noProof/>
                <w:webHidden/>
              </w:rPr>
              <w:t>16</w:t>
            </w:r>
            <w:r w:rsidR="001A790A">
              <w:rPr>
                <w:noProof/>
                <w:webHidden/>
              </w:rPr>
              <w:fldChar w:fldCharType="end"/>
            </w:r>
          </w:hyperlink>
        </w:p>
        <w:p w14:paraId="798F8120" w14:textId="63D071B4" w:rsidR="001A790A" w:rsidRDefault="00CD3DC5">
          <w:pPr>
            <w:pStyle w:val="TM1"/>
            <w:tabs>
              <w:tab w:val="right" w:leader="dot" w:pos="10080"/>
            </w:tabs>
            <w:rPr>
              <w:rFonts w:asciiTheme="minorHAnsi" w:eastAsiaTheme="minorEastAsia" w:hAnsiTheme="minorHAnsi" w:cstheme="minorBidi"/>
              <w:noProof/>
              <w:sz w:val="22"/>
              <w:szCs w:val="22"/>
              <w:lang w:val="fr-SN" w:eastAsia="fr-SN"/>
            </w:rPr>
          </w:pPr>
          <w:hyperlink w:anchor="_Toc160224018" w:history="1">
            <w:r w:rsidR="001A790A" w:rsidRPr="000A104C">
              <w:rPr>
                <w:rStyle w:val="Lienhypertexte"/>
                <w:b/>
                <w:bCs/>
                <w:noProof/>
                <w:lang w:val="fr-SN"/>
              </w:rPr>
              <w:t>XXVII - Caractéristiques</w:t>
            </w:r>
            <w:r w:rsidR="001A790A" w:rsidRPr="000A104C">
              <w:rPr>
                <w:rStyle w:val="Lienhypertexte"/>
                <w:b/>
                <w:bCs/>
                <w:noProof/>
                <w:spacing w:val="-8"/>
                <w:lang w:val="fr-SN"/>
              </w:rPr>
              <w:t xml:space="preserve"> </w:t>
            </w:r>
            <w:r w:rsidR="001A790A" w:rsidRPr="000A104C">
              <w:rPr>
                <w:rStyle w:val="Lienhypertexte"/>
                <w:b/>
                <w:bCs/>
                <w:noProof/>
                <w:lang w:val="fr-SN"/>
              </w:rPr>
              <w:t>techniques</w:t>
            </w:r>
            <w:r w:rsidR="001A790A">
              <w:rPr>
                <w:noProof/>
                <w:webHidden/>
              </w:rPr>
              <w:tab/>
            </w:r>
            <w:r w:rsidR="001A790A">
              <w:rPr>
                <w:noProof/>
                <w:webHidden/>
              </w:rPr>
              <w:fldChar w:fldCharType="begin"/>
            </w:r>
            <w:r w:rsidR="001A790A">
              <w:rPr>
                <w:noProof/>
                <w:webHidden/>
              </w:rPr>
              <w:instrText xml:space="preserve"> PAGEREF _Toc160224018 \h </w:instrText>
            </w:r>
            <w:r w:rsidR="001A790A">
              <w:rPr>
                <w:noProof/>
                <w:webHidden/>
              </w:rPr>
            </w:r>
            <w:r w:rsidR="001A790A">
              <w:rPr>
                <w:noProof/>
                <w:webHidden/>
              </w:rPr>
              <w:fldChar w:fldCharType="separate"/>
            </w:r>
            <w:r w:rsidR="001A790A">
              <w:rPr>
                <w:noProof/>
                <w:webHidden/>
              </w:rPr>
              <w:t>17</w:t>
            </w:r>
            <w:r w:rsidR="001A790A">
              <w:rPr>
                <w:noProof/>
                <w:webHidden/>
              </w:rPr>
              <w:fldChar w:fldCharType="end"/>
            </w:r>
          </w:hyperlink>
        </w:p>
        <w:p w14:paraId="11599713" w14:textId="796A0D2C" w:rsidR="001A790A" w:rsidRDefault="00CD3DC5">
          <w:pPr>
            <w:pStyle w:val="TM1"/>
            <w:tabs>
              <w:tab w:val="right" w:leader="dot" w:pos="10080"/>
            </w:tabs>
            <w:rPr>
              <w:rFonts w:asciiTheme="minorHAnsi" w:eastAsiaTheme="minorEastAsia" w:hAnsiTheme="minorHAnsi" w:cstheme="minorBidi"/>
              <w:noProof/>
              <w:sz w:val="22"/>
              <w:szCs w:val="22"/>
              <w:lang w:val="fr-SN" w:eastAsia="fr-SN"/>
            </w:rPr>
          </w:pPr>
          <w:hyperlink w:anchor="_Toc160224019" w:history="1">
            <w:r w:rsidR="001A790A" w:rsidRPr="000A104C">
              <w:rPr>
                <w:rStyle w:val="Lienhypertexte"/>
                <w:noProof/>
                <w:lang w:val="fr-SN"/>
              </w:rPr>
              <w:t>XXVIII - Formulaire</w:t>
            </w:r>
            <w:r w:rsidR="001A790A" w:rsidRPr="000A104C">
              <w:rPr>
                <w:rStyle w:val="Lienhypertexte"/>
                <w:noProof/>
                <w:spacing w:val="-3"/>
                <w:lang w:val="fr-SN"/>
              </w:rPr>
              <w:t xml:space="preserve"> </w:t>
            </w:r>
            <w:r w:rsidR="001A790A" w:rsidRPr="000A104C">
              <w:rPr>
                <w:rStyle w:val="Lienhypertexte"/>
                <w:noProof/>
                <w:lang w:val="fr-SN"/>
              </w:rPr>
              <w:t>d’offre</w:t>
            </w:r>
            <w:r w:rsidR="001A790A" w:rsidRPr="000A104C">
              <w:rPr>
                <w:rStyle w:val="Lienhypertexte"/>
                <w:noProof/>
                <w:spacing w:val="1"/>
                <w:lang w:val="fr-SN"/>
              </w:rPr>
              <w:t xml:space="preserve"> </w:t>
            </w:r>
            <w:r w:rsidR="001A790A" w:rsidRPr="000A104C">
              <w:rPr>
                <w:rStyle w:val="Lienhypertexte"/>
                <w:noProof/>
                <w:lang w:val="fr-SN"/>
              </w:rPr>
              <w:t>-</w:t>
            </w:r>
            <w:r w:rsidR="001A790A" w:rsidRPr="000A104C">
              <w:rPr>
                <w:rStyle w:val="Lienhypertexte"/>
                <w:noProof/>
                <w:spacing w:val="-3"/>
                <w:lang w:val="fr-SN"/>
              </w:rPr>
              <w:t xml:space="preserve"> </w:t>
            </w:r>
            <w:r w:rsidR="001A790A" w:rsidRPr="000A104C">
              <w:rPr>
                <w:rStyle w:val="Lienhypertexte"/>
                <w:noProof/>
                <w:lang w:val="fr-SN"/>
              </w:rPr>
              <w:t>Prix</w:t>
            </w:r>
            <w:r w:rsidR="001A790A">
              <w:rPr>
                <w:noProof/>
                <w:webHidden/>
              </w:rPr>
              <w:tab/>
            </w:r>
            <w:r w:rsidR="001A790A">
              <w:rPr>
                <w:noProof/>
                <w:webHidden/>
              </w:rPr>
              <w:fldChar w:fldCharType="begin"/>
            </w:r>
            <w:r w:rsidR="001A790A">
              <w:rPr>
                <w:noProof/>
                <w:webHidden/>
              </w:rPr>
              <w:instrText xml:space="preserve"> PAGEREF _Toc160224019 \h </w:instrText>
            </w:r>
            <w:r w:rsidR="001A790A">
              <w:rPr>
                <w:noProof/>
                <w:webHidden/>
              </w:rPr>
            </w:r>
            <w:r w:rsidR="001A790A">
              <w:rPr>
                <w:noProof/>
                <w:webHidden/>
              </w:rPr>
              <w:fldChar w:fldCharType="separate"/>
            </w:r>
            <w:r w:rsidR="001A790A">
              <w:rPr>
                <w:noProof/>
                <w:webHidden/>
              </w:rPr>
              <w:t>18</w:t>
            </w:r>
            <w:r w:rsidR="001A790A">
              <w:rPr>
                <w:noProof/>
                <w:webHidden/>
              </w:rPr>
              <w:fldChar w:fldCharType="end"/>
            </w:r>
          </w:hyperlink>
        </w:p>
        <w:p w14:paraId="2BB415B0" w14:textId="501802A1" w:rsidR="004E4E90" w:rsidRDefault="004E4E90">
          <w:r w:rsidRPr="004E4E90">
            <w:rPr>
              <w:b/>
              <w:bCs/>
              <w:sz w:val="18"/>
              <w:lang w:val="fr-FR"/>
            </w:rPr>
            <w:fldChar w:fldCharType="end"/>
          </w:r>
        </w:p>
      </w:sdtContent>
    </w:sdt>
    <w:p w14:paraId="5C989FD1" w14:textId="77777777" w:rsidR="0010565E" w:rsidRDefault="0010565E" w:rsidP="007A4F57">
      <w:pPr>
        <w:spacing w:after="160" w:line="259" w:lineRule="auto"/>
        <w:rPr>
          <w:rFonts w:cs="Times New Roman"/>
          <w:b/>
          <w:bCs/>
          <w:sz w:val="22"/>
        </w:rPr>
        <w:sectPr w:rsidR="0010565E" w:rsidSect="00B53BF2">
          <w:pgSz w:w="11910" w:h="16840"/>
          <w:pgMar w:top="2020" w:right="620" w:bottom="280" w:left="1200" w:header="849" w:footer="0" w:gutter="0"/>
          <w:cols w:space="720"/>
        </w:sectPr>
      </w:pPr>
    </w:p>
    <w:p w14:paraId="2449DE99" w14:textId="414B5E61" w:rsidR="00B9047A" w:rsidRPr="004E4E90" w:rsidRDefault="00E87604" w:rsidP="004F53BD">
      <w:pPr>
        <w:pStyle w:val="Titre1"/>
        <w:tabs>
          <w:tab w:val="left" w:pos="337"/>
        </w:tabs>
        <w:spacing w:before="51"/>
        <w:ind w:left="216"/>
        <w:rPr>
          <w:lang w:val="fr-SN"/>
        </w:rPr>
      </w:pPr>
      <w:bookmarkStart w:id="6" w:name="_Toc160223968"/>
      <w:r w:rsidRPr="004E4E90">
        <w:rPr>
          <w:lang w:val="fr-SN"/>
        </w:rPr>
        <w:lastRenderedPageBreak/>
        <w:t>I</w:t>
      </w:r>
      <w:r w:rsidR="00B9047A" w:rsidRPr="004E4E90">
        <w:rPr>
          <w:lang w:val="fr-SN"/>
        </w:rPr>
        <w:t>–</w:t>
      </w:r>
      <w:r w:rsidR="00C51F7C" w:rsidRPr="004E4E90">
        <w:rPr>
          <w:spacing w:val="-3"/>
          <w:lang w:val="fr-SN"/>
        </w:rPr>
        <w:t xml:space="preserve"> </w:t>
      </w:r>
      <w:r w:rsidR="00C51F7C" w:rsidRPr="004E4E90">
        <w:rPr>
          <w:lang w:val="fr-SN"/>
        </w:rPr>
        <w:t>CONTEXTE</w:t>
      </w:r>
      <w:bookmarkEnd w:id="6"/>
    </w:p>
    <w:p w14:paraId="40ED6148" w14:textId="5AFD4E75" w:rsidR="00B9047A" w:rsidRPr="004E4E90" w:rsidRDefault="00E87604" w:rsidP="007A4F57">
      <w:pPr>
        <w:pStyle w:val="Titre2"/>
        <w:rPr>
          <w:b/>
          <w:lang w:val="fr-SN"/>
        </w:rPr>
      </w:pPr>
      <w:bookmarkStart w:id="7" w:name="_Toc160223969"/>
      <w:r w:rsidRPr="004E4E90">
        <w:rPr>
          <w:b/>
          <w:lang w:val="fr-SN"/>
        </w:rPr>
        <w:t xml:space="preserve">A </w:t>
      </w:r>
      <w:r w:rsidR="00C51F7C" w:rsidRPr="004E4E90">
        <w:rPr>
          <w:b/>
          <w:lang w:val="fr-SN"/>
        </w:rPr>
        <w:t>Présentation</w:t>
      </w:r>
      <w:r w:rsidR="00C51F7C" w:rsidRPr="004E4E90">
        <w:rPr>
          <w:b/>
          <w:spacing w:val="-3"/>
          <w:lang w:val="fr-SN"/>
        </w:rPr>
        <w:t xml:space="preserve"> </w:t>
      </w:r>
      <w:r w:rsidR="00C51F7C" w:rsidRPr="004E4E90">
        <w:rPr>
          <w:b/>
          <w:lang w:val="fr-SN"/>
        </w:rPr>
        <w:t>de</w:t>
      </w:r>
      <w:r w:rsidR="00C51F7C" w:rsidRPr="004E4E90">
        <w:rPr>
          <w:b/>
          <w:spacing w:val="-3"/>
          <w:lang w:val="fr-SN"/>
        </w:rPr>
        <w:t xml:space="preserve"> </w:t>
      </w:r>
      <w:r w:rsidR="00C51F7C" w:rsidRPr="004E4E90">
        <w:rPr>
          <w:b/>
          <w:lang w:val="fr-SN"/>
        </w:rPr>
        <w:t>l</w:t>
      </w:r>
      <w:r w:rsidR="00E31F62" w:rsidRPr="004E4E90">
        <w:rPr>
          <w:b/>
          <w:lang w:val="fr-SN"/>
        </w:rPr>
        <w:t>’ONG AMREF HEALTH AFRICA</w:t>
      </w:r>
      <w:bookmarkEnd w:id="7"/>
    </w:p>
    <w:p w14:paraId="102A273B" w14:textId="6149AE22" w:rsidR="004436CA" w:rsidRPr="004E4E90" w:rsidRDefault="005A5DEF" w:rsidP="007A4F57">
      <w:pPr>
        <w:pStyle w:val="Corpsdetexte"/>
        <w:spacing w:before="165"/>
        <w:ind w:left="216" w:right="46"/>
        <w:rPr>
          <w:lang w:val="fr-SN"/>
        </w:rPr>
      </w:pPr>
      <w:r w:rsidRPr="004E4E90">
        <w:rPr>
          <w:lang w:val="fr-SN"/>
        </w:rPr>
        <w:t>Amref Health Africa est une organisation internationale africaine dont le siège est à Nairobi, au Kenya.</w:t>
      </w:r>
    </w:p>
    <w:p w14:paraId="110D3063" w14:textId="77777777" w:rsidR="005A5DEF" w:rsidRPr="004E4E90" w:rsidRDefault="005A5DEF" w:rsidP="005A5DEF">
      <w:pPr>
        <w:pStyle w:val="Corpsdetexte"/>
        <w:spacing w:before="165"/>
        <w:ind w:left="216" w:right="46"/>
        <w:rPr>
          <w:b/>
          <w:lang w:val="fr-SN"/>
        </w:rPr>
      </w:pPr>
      <w:r w:rsidRPr="004E4E90">
        <w:rPr>
          <w:b/>
          <w:lang w:val="fr-SN"/>
        </w:rPr>
        <w:t>Notre vision :</w:t>
      </w:r>
    </w:p>
    <w:p w14:paraId="4205FDF0" w14:textId="047F3BC0" w:rsidR="005A5DEF" w:rsidRPr="004E4E90" w:rsidRDefault="005A5DEF" w:rsidP="005A5DEF">
      <w:pPr>
        <w:pStyle w:val="Corpsdetexte"/>
        <w:spacing w:before="165"/>
        <w:ind w:left="216" w:right="46"/>
        <w:rPr>
          <w:lang w:val="fr-SN"/>
        </w:rPr>
      </w:pPr>
      <w:r w:rsidRPr="004E4E90">
        <w:rPr>
          <w:lang w:val="fr-SN"/>
        </w:rPr>
        <w:t>Un changement durable d</w:t>
      </w:r>
      <w:r w:rsidR="00D0129B" w:rsidRPr="004E4E90">
        <w:rPr>
          <w:lang w:val="fr-SN"/>
        </w:rPr>
        <w:t>ans</w:t>
      </w:r>
      <w:r w:rsidRPr="004E4E90">
        <w:rPr>
          <w:lang w:val="fr-SN"/>
        </w:rPr>
        <w:t xml:space="preserve"> la santé en Afrique</w:t>
      </w:r>
    </w:p>
    <w:p w14:paraId="7AEBADF6" w14:textId="77777777" w:rsidR="005A5DEF" w:rsidRPr="004E4E90" w:rsidRDefault="005A5DEF" w:rsidP="005A5DEF">
      <w:pPr>
        <w:pStyle w:val="Corpsdetexte"/>
        <w:spacing w:before="165"/>
        <w:ind w:left="216" w:right="46"/>
        <w:rPr>
          <w:b/>
          <w:lang w:val="fr-SN"/>
        </w:rPr>
      </w:pPr>
      <w:r w:rsidRPr="004E4E90">
        <w:rPr>
          <w:b/>
          <w:lang w:val="fr-SN"/>
        </w:rPr>
        <w:t>Notre mission :</w:t>
      </w:r>
    </w:p>
    <w:p w14:paraId="3E7DA509" w14:textId="77777777" w:rsidR="005A5DEF" w:rsidRPr="004E4E90" w:rsidRDefault="005A5DEF" w:rsidP="009D03C1">
      <w:pPr>
        <w:pStyle w:val="Corpsdetexte"/>
        <w:spacing w:before="165"/>
        <w:ind w:left="216" w:right="46"/>
        <w:jc w:val="both"/>
        <w:rPr>
          <w:lang w:val="fr-SN"/>
        </w:rPr>
      </w:pPr>
      <w:r w:rsidRPr="004E4E90">
        <w:rPr>
          <w:lang w:val="fr-SN"/>
        </w:rPr>
        <w:t>Nous nous engageons à améliorer la santé des populations en Afrique en établissant des partenariats avec les communautés, en les responsabilisant et en renforçant les systèmes de santé.</w:t>
      </w:r>
    </w:p>
    <w:p w14:paraId="75312F0C" w14:textId="77777777" w:rsidR="005A5DEF" w:rsidRPr="004E4E90" w:rsidRDefault="005A5DEF" w:rsidP="009D03C1">
      <w:pPr>
        <w:pStyle w:val="Corpsdetexte"/>
        <w:spacing w:before="165"/>
        <w:ind w:left="216" w:right="46"/>
        <w:jc w:val="both"/>
        <w:rPr>
          <w:lang w:val="fr-SN"/>
        </w:rPr>
      </w:pPr>
      <w:r w:rsidRPr="004E4E90">
        <w:rPr>
          <w:lang w:val="fr-SN"/>
        </w:rPr>
        <w:t xml:space="preserve">Amref Health Africa a été fondée en 1957 au Kenya et est spécialisée dans le secteur de la santé. Elle déploie ses interventions au Sénégal depuis 2011. Sa mission principale est de contribuer aux processus de développement en sauvegardant et en promouvant le droit à la santé, en agissant avec une approche intégrée sur les besoins de santé et en influençant les déterminants socio-économiques de la santé. </w:t>
      </w:r>
    </w:p>
    <w:p w14:paraId="7AE6C4F5" w14:textId="77777777" w:rsidR="005A5DEF" w:rsidRPr="004E4E90" w:rsidRDefault="005A5DEF" w:rsidP="009D03C1">
      <w:pPr>
        <w:pStyle w:val="Corpsdetexte"/>
        <w:spacing w:before="165"/>
        <w:ind w:left="216" w:right="46"/>
        <w:jc w:val="both"/>
        <w:rPr>
          <w:lang w:val="fr-SN"/>
        </w:rPr>
      </w:pPr>
      <w:r w:rsidRPr="004E4E90">
        <w:rPr>
          <w:lang w:val="fr-SN"/>
        </w:rPr>
        <w:t>Notre travail</w:t>
      </w:r>
      <w:r w:rsidR="009D03C1" w:rsidRPr="004E4E90">
        <w:rPr>
          <w:lang w:val="fr-SN"/>
        </w:rPr>
        <w:t>,</w:t>
      </w:r>
      <w:r w:rsidRPr="004E4E90">
        <w:rPr>
          <w:lang w:val="fr-SN"/>
        </w:rPr>
        <w:t xml:space="preserve"> à travers une stratégie bien définie</w:t>
      </w:r>
      <w:r w:rsidR="009D03C1" w:rsidRPr="004E4E90">
        <w:rPr>
          <w:lang w:val="fr-SN"/>
        </w:rPr>
        <w:t>,</w:t>
      </w:r>
      <w:r w:rsidRPr="004E4E90">
        <w:rPr>
          <w:lang w:val="fr-SN"/>
        </w:rPr>
        <w:t xml:space="preserve"> est d’informer sur les changements dans l'environnement de la santé tels que ceux intéressants les maladies infectieuses, les maladies non transmissibles et la mortalité maternelle et néonatale, le manque de ressources humaines pour la santé, la population jeune et dynamique du Sénégal.</w:t>
      </w:r>
    </w:p>
    <w:p w14:paraId="021EF6E6" w14:textId="77777777" w:rsidR="005A5DEF" w:rsidRPr="004E4E90" w:rsidRDefault="005A5DEF" w:rsidP="009D03C1">
      <w:pPr>
        <w:pStyle w:val="Corpsdetexte"/>
        <w:spacing w:before="165"/>
        <w:ind w:left="216" w:right="46"/>
        <w:jc w:val="both"/>
        <w:rPr>
          <w:lang w:val="fr-SN"/>
        </w:rPr>
      </w:pPr>
      <w:r w:rsidRPr="004E4E90">
        <w:rPr>
          <w:lang w:val="fr-SN"/>
        </w:rPr>
        <w:t xml:space="preserve">Amref Health Africa coopère avec les communautés et les autorités locales pour renforcer et développer le système de santé, pour améliorer l'accessibilité et la qualité des services de prévention et de soins de santé.  Amref Health Africa coopère avec les organisations locales et promeut une approche intégrée de la santé en travaillant directement avec le gouvernement, les organisations locales et internationales dans des secteurs transversaux, qui contribuent au bien-être complet de l'individu. </w:t>
      </w:r>
      <w:r w:rsidRPr="004E4E90">
        <w:rPr>
          <w:lang w:val="fr-SN"/>
        </w:rPr>
        <w:tab/>
      </w:r>
    </w:p>
    <w:p w14:paraId="78F28DD3" w14:textId="77777777" w:rsidR="00A6419D" w:rsidRPr="004E4E90" w:rsidRDefault="005A5DEF" w:rsidP="009D03C1">
      <w:pPr>
        <w:pStyle w:val="Corpsdetexte"/>
        <w:spacing w:before="165"/>
        <w:ind w:left="216" w:right="46"/>
        <w:jc w:val="both"/>
        <w:rPr>
          <w:lang w:val="fr-SN"/>
        </w:rPr>
      </w:pPr>
      <w:r w:rsidRPr="004E4E90">
        <w:rPr>
          <w:lang w:val="fr-SN"/>
        </w:rPr>
        <w:t xml:space="preserve">Le siège d'Amref Health Africa en Afrique de l’Ouest est situé </w:t>
      </w:r>
      <w:r w:rsidRPr="004E4E90">
        <w:rPr>
          <w:b/>
          <w:lang w:val="fr-SN"/>
        </w:rPr>
        <w:t>Sacré-Cœur 1 Villa N°8209 Dakar, Sénégal.</w:t>
      </w:r>
    </w:p>
    <w:p w14:paraId="51FF9C3C" w14:textId="391FFB4F" w:rsidR="00A6419D" w:rsidRPr="004E4E90" w:rsidRDefault="00A6419D">
      <w:pPr>
        <w:pStyle w:val="Corpsdetexte"/>
        <w:spacing w:before="1"/>
        <w:ind w:left="0"/>
        <w:rPr>
          <w:lang w:val="fr-SN"/>
        </w:rPr>
      </w:pPr>
    </w:p>
    <w:p w14:paraId="1AF8D8CC" w14:textId="77777777" w:rsidR="00023AC8" w:rsidRPr="004E4E90" w:rsidRDefault="00023AC8">
      <w:pPr>
        <w:pStyle w:val="Corpsdetexte"/>
        <w:spacing w:before="1"/>
        <w:ind w:left="0"/>
        <w:rPr>
          <w:lang w:val="fr-SN"/>
        </w:rPr>
      </w:pPr>
    </w:p>
    <w:p w14:paraId="56198DE6" w14:textId="1AEC85D9" w:rsidR="00A6419D" w:rsidRPr="004E4E90" w:rsidRDefault="00E87604" w:rsidP="007A4F57">
      <w:pPr>
        <w:pStyle w:val="Titre1"/>
        <w:rPr>
          <w:lang w:val="fr-SN"/>
        </w:rPr>
      </w:pPr>
      <w:bookmarkStart w:id="8" w:name="_Toc160223970"/>
      <w:r w:rsidRPr="004E4E90">
        <w:rPr>
          <w:lang w:val="fr-SN"/>
        </w:rPr>
        <w:t xml:space="preserve">II - </w:t>
      </w:r>
      <w:r w:rsidR="00C51F7C" w:rsidRPr="004E4E90">
        <w:rPr>
          <w:lang w:val="fr-SN"/>
        </w:rPr>
        <w:t>Objet</w:t>
      </w:r>
      <w:r w:rsidR="00C51F7C" w:rsidRPr="004E4E90">
        <w:rPr>
          <w:spacing w:val="-1"/>
          <w:lang w:val="fr-SN"/>
        </w:rPr>
        <w:t xml:space="preserve"> </w:t>
      </w:r>
      <w:r w:rsidR="00C51F7C" w:rsidRPr="004E4E90">
        <w:rPr>
          <w:lang w:val="fr-SN"/>
        </w:rPr>
        <w:t>de</w:t>
      </w:r>
      <w:r w:rsidR="00C51F7C" w:rsidRPr="004E4E90">
        <w:rPr>
          <w:spacing w:val="-5"/>
          <w:lang w:val="fr-SN"/>
        </w:rPr>
        <w:t xml:space="preserve"> </w:t>
      </w:r>
      <w:r w:rsidR="00C51F7C" w:rsidRPr="004E4E90">
        <w:rPr>
          <w:lang w:val="fr-SN"/>
        </w:rPr>
        <w:t>l</w:t>
      </w:r>
      <w:r w:rsidR="00023AC8" w:rsidRPr="004E4E90">
        <w:rPr>
          <w:lang w:val="fr-SN"/>
        </w:rPr>
        <w:t>’Appel d’Offres</w:t>
      </w:r>
      <w:bookmarkEnd w:id="8"/>
    </w:p>
    <w:p w14:paraId="5F53F23F" w14:textId="5A4FF2C5" w:rsidR="00704532" w:rsidRPr="004E4E90" w:rsidRDefault="007B6141" w:rsidP="00704532">
      <w:pPr>
        <w:pStyle w:val="Corpsdetexte"/>
        <w:spacing w:before="204" w:line="276" w:lineRule="auto"/>
        <w:ind w:left="216" w:right="227"/>
        <w:jc w:val="both"/>
        <w:rPr>
          <w:lang w:val="fr-SN"/>
        </w:rPr>
      </w:pPr>
      <w:r w:rsidRPr="004E4E90">
        <w:rPr>
          <w:lang w:val="fr-SN"/>
        </w:rPr>
        <w:t xml:space="preserve">Dans le cadre de </w:t>
      </w:r>
      <w:r w:rsidR="00704532" w:rsidRPr="004E4E90">
        <w:rPr>
          <w:lang w:val="fr-SN"/>
        </w:rPr>
        <w:t>l</w:t>
      </w:r>
      <w:r w:rsidRPr="004E4E90">
        <w:rPr>
          <w:lang w:val="fr-SN"/>
        </w:rPr>
        <w:t>a</w:t>
      </w:r>
      <w:r w:rsidR="00704532" w:rsidRPr="004E4E90">
        <w:rPr>
          <w:lang w:val="fr-SN"/>
        </w:rPr>
        <w:t xml:space="preserve"> </w:t>
      </w:r>
      <w:r w:rsidRPr="004E4E90">
        <w:rPr>
          <w:lang w:val="fr-SN"/>
        </w:rPr>
        <w:t>m</w:t>
      </w:r>
      <w:r w:rsidR="00704532" w:rsidRPr="004E4E90">
        <w:rPr>
          <w:lang w:val="fr-SN"/>
        </w:rPr>
        <w:t>is</w:t>
      </w:r>
      <w:r w:rsidRPr="004E4E90">
        <w:rPr>
          <w:lang w:val="fr-SN"/>
        </w:rPr>
        <w:t>e</w:t>
      </w:r>
      <w:r w:rsidR="00704532" w:rsidRPr="004E4E90">
        <w:rPr>
          <w:lang w:val="fr-SN"/>
        </w:rPr>
        <w:t xml:space="preserve"> en œuvre du </w:t>
      </w:r>
      <w:r w:rsidR="00106EF6">
        <w:rPr>
          <w:lang w:val="fr-SN"/>
        </w:rPr>
        <w:t>projet</w:t>
      </w:r>
      <w:r w:rsidR="0022365B" w:rsidRPr="0022365B">
        <w:rPr>
          <w:lang w:val="fr-SN"/>
        </w:rPr>
        <w:t xml:space="preserve"> EXPANDING ACCESS TO COVID-19 VACCINATION COVERAGE “PFIZER SENEGAL”</w:t>
      </w:r>
      <w:r w:rsidR="00704532" w:rsidRPr="004E4E90">
        <w:rPr>
          <w:lang w:val="fr-SN"/>
        </w:rPr>
        <w:t>, l’ONG</w:t>
      </w:r>
      <w:r w:rsidRPr="004E4E90">
        <w:rPr>
          <w:lang w:val="fr-SN"/>
        </w:rPr>
        <w:t xml:space="preserve"> Amref </w:t>
      </w:r>
      <w:r w:rsidR="00704532" w:rsidRPr="004E4E90">
        <w:rPr>
          <w:lang w:val="fr-SN"/>
        </w:rPr>
        <w:t>Health</w:t>
      </w:r>
      <w:r w:rsidRPr="004E4E90">
        <w:rPr>
          <w:lang w:val="fr-SN"/>
        </w:rPr>
        <w:t xml:space="preserve"> Africa lance un appel à manifestation d’intérêt </w:t>
      </w:r>
      <w:r w:rsidR="00704532" w:rsidRPr="004E4E90">
        <w:rPr>
          <w:lang w:val="fr-SN"/>
        </w:rPr>
        <w:t>à travers ce marché qui a pour objet l’acquisition</w:t>
      </w:r>
      <w:r w:rsidR="0022365B">
        <w:rPr>
          <w:lang w:val="fr-SN"/>
        </w:rPr>
        <w:t xml:space="preserve"> de</w:t>
      </w:r>
      <w:r w:rsidR="00704532" w:rsidRPr="004E4E90">
        <w:rPr>
          <w:lang w:val="fr-SN"/>
        </w:rPr>
        <w:t xml:space="preserve"> </w:t>
      </w:r>
      <w:r w:rsidR="0022365B">
        <w:rPr>
          <w:lang w:val="fr-SN"/>
        </w:rPr>
        <w:t>matériels médicaux</w:t>
      </w:r>
      <w:r w:rsidR="00704532" w:rsidRPr="004E4E90">
        <w:rPr>
          <w:lang w:val="fr-SN"/>
        </w:rPr>
        <w:t>, conformément aux conditions du présent Cahier des charges</w:t>
      </w:r>
      <w:r w:rsidRPr="004E4E90">
        <w:rPr>
          <w:lang w:val="fr-SN"/>
        </w:rPr>
        <w:t xml:space="preserve">. </w:t>
      </w:r>
    </w:p>
    <w:p w14:paraId="6F6B2F29" w14:textId="124163DB" w:rsidR="007B6141" w:rsidRPr="004E4E90" w:rsidRDefault="007B6141" w:rsidP="00704532">
      <w:pPr>
        <w:pStyle w:val="Corpsdetexte"/>
        <w:spacing w:before="204" w:line="276" w:lineRule="auto"/>
        <w:ind w:left="216" w:right="227"/>
        <w:jc w:val="both"/>
        <w:rPr>
          <w:lang w:val="fr-SN"/>
        </w:rPr>
      </w:pPr>
      <w:r w:rsidRPr="004E4E90">
        <w:rPr>
          <w:lang w:val="fr-SN"/>
        </w:rPr>
        <w:t xml:space="preserve">Ces manifestations d’intérêt devraient être soumises </w:t>
      </w:r>
      <w:r w:rsidR="00704532" w:rsidRPr="004E4E90">
        <w:rPr>
          <w:lang w:val="fr-SN"/>
        </w:rPr>
        <w:t xml:space="preserve">obligatoirement par voie électronique à l’adresse </w:t>
      </w:r>
      <w:hyperlink r:id="rId15" w:history="1">
        <w:r w:rsidR="00704532" w:rsidRPr="004E4E90">
          <w:rPr>
            <w:rStyle w:val="Lienhypertexte"/>
            <w:lang w:val="fr-SN"/>
          </w:rPr>
          <w:t>Procurement.wa@amref.org</w:t>
        </w:r>
      </w:hyperlink>
      <w:r w:rsidR="00704532" w:rsidRPr="004E4E90">
        <w:rPr>
          <w:lang w:val="fr-SN"/>
        </w:rPr>
        <w:t xml:space="preserve"> et, si les soumissionnaires le jugent nécessaire, s</w:t>
      </w:r>
      <w:r w:rsidRPr="004E4E90">
        <w:rPr>
          <w:lang w:val="fr-SN"/>
        </w:rPr>
        <w:t>ous enveloppes scellées portant la référence du présent appel et devront porter aussi l’adresse de l’ONG comme mentionné ci-dessus.</w:t>
      </w:r>
    </w:p>
    <w:p w14:paraId="5CAF6CDC" w14:textId="6730B496" w:rsidR="007B6141" w:rsidRPr="004E4E90" w:rsidRDefault="007B6141" w:rsidP="009D03C1">
      <w:pPr>
        <w:pStyle w:val="Corpsdetexte"/>
        <w:spacing w:before="204" w:line="276" w:lineRule="auto"/>
        <w:ind w:left="216" w:right="227"/>
        <w:jc w:val="both"/>
        <w:rPr>
          <w:lang w:val="fr-SN"/>
        </w:rPr>
      </w:pPr>
      <w:r w:rsidRPr="004E4E90">
        <w:rPr>
          <w:lang w:val="fr-SN"/>
        </w:rPr>
        <w:t xml:space="preserve">Ces </w:t>
      </w:r>
      <w:r w:rsidR="00704532" w:rsidRPr="004E4E90">
        <w:rPr>
          <w:lang w:val="fr-SN"/>
        </w:rPr>
        <w:t>offres</w:t>
      </w:r>
      <w:r w:rsidRPr="004E4E90">
        <w:rPr>
          <w:lang w:val="fr-SN"/>
        </w:rPr>
        <w:t xml:space="preserve"> devraient être reçues au plus tard à la date indiquée ci-dessus. </w:t>
      </w:r>
    </w:p>
    <w:p w14:paraId="2D65A42C" w14:textId="51CBE54F" w:rsidR="009D03C1" w:rsidRPr="004E4E90" w:rsidRDefault="007B6141" w:rsidP="000705DC">
      <w:pPr>
        <w:pStyle w:val="Corpsdetexte"/>
        <w:spacing w:before="204" w:line="276" w:lineRule="auto"/>
        <w:ind w:left="216" w:right="227"/>
        <w:jc w:val="both"/>
        <w:rPr>
          <w:lang w:val="fr-SN"/>
        </w:rPr>
      </w:pPr>
      <w:r w:rsidRPr="004E4E90">
        <w:rPr>
          <w:lang w:val="fr-SN"/>
        </w:rPr>
        <w:lastRenderedPageBreak/>
        <w:t>Ainsi, c</w:t>
      </w:r>
      <w:r w:rsidR="009D03C1" w:rsidRPr="004E4E90">
        <w:rPr>
          <w:lang w:val="fr-SN"/>
        </w:rPr>
        <w:t xml:space="preserve">es termes de référence visent la sélection d’un </w:t>
      </w:r>
      <w:r w:rsidR="0022365B">
        <w:rPr>
          <w:lang w:val="fr-SN"/>
        </w:rPr>
        <w:t>Fournisseur</w:t>
      </w:r>
      <w:r w:rsidR="00023AC8" w:rsidRPr="004E4E90">
        <w:rPr>
          <w:lang w:val="fr-SN"/>
        </w:rPr>
        <w:t>,</w:t>
      </w:r>
      <w:r w:rsidR="009D03C1" w:rsidRPr="004E4E90">
        <w:rPr>
          <w:lang w:val="fr-SN"/>
        </w:rPr>
        <w:t xml:space="preserve"> prestataire de service</w:t>
      </w:r>
      <w:r w:rsidR="001F71D7" w:rsidRPr="004E4E90">
        <w:rPr>
          <w:lang w:val="fr-SN"/>
        </w:rPr>
        <w:t>s</w:t>
      </w:r>
      <w:r w:rsidR="00023AC8" w:rsidRPr="004E4E90">
        <w:rPr>
          <w:lang w:val="fr-SN"/>
        </w:rPr>
        <w:t xml:space="preserve"> et spécialisé en </w:t>
      </w:r>
      <w:r w:rsidR="000705DC" w:rsidRPr="004E4E90">
        <w:rPr>
          <w:lang w:val="fr-SN"/>
        </w:rPr>
        <w:t>fourniture d</w:t>
      </w:r>
      <w:r w:rsidR="0022365B">
        <w:rPr>
          <w:lang w:val="fr-SN"/>
        </w:rPr>
        <w:t>e matériels médicaux</w:t>
      </w:r>
      <w:r w:rsidR="009D03C1" w:rsidRPr="000705DC">
        <w:rPr>
          <w:lang w:val="fr-SN"/>
        </w:rPr>
        <w:t>.</w:t>
      </w:r>
    </w:p>
    <w:p w14:paraId="5488741A" w14:textId="0979D671" w:rsidR="007D6A70" w:rsidRPr="004E4E90" w:rsidRDefault="007D6A70" w:rsidP="00F75820">
      <w:pPr>
        <w:pStyle w:val="Corpsdetexte"/>
        <w:spacing w:before="1" w:line="276" w:lineRule="auto"/>
        <w:ind w:left="216" w:right="231"/>
        <w:jc w:val="both"/>
        <w:rPr>
          <w:lang w:val="fr-SN"/>
        </w:rPr>
      </w:pPr>
      <w:r w:rsidRPr="004E4E90">
        <w:rPr>
          <w:lang w:val="fr-SN"/>
        </w:rPr>
        <w:t xml:space="preserve">L’ONG vous invite, par la présente demande de propositions, à soumettre vos offres pour fournir </w:t>
      </w:r>
      <w:r w:rsidR="000705DC" w:rsidRPr="004E4E90">
        <w:rPr>
          <w:lang w:val="fr-SN"/>
        </w:rPr>
        <w:t>le</w:t>
      </w:r>
      <w:r w:rsidR="0022365B">
        <w:rPr>
          <w:lang w:val="fr-SN"/>
        </w:rPr>
        <w:t>s</w:t>
      </w:r>
      <w:r w:rsidR="000705DC" w:rsidRPr="004E4E90">
        <w:rPr>
          <w:lang w:val="fr-SN"/>
        </w:rPr>
        <w:t>dit</w:t>
      </w:r>
      <w:r w:rsidR="0022365B">
        <w:rPr>
          <w:lang w:val="fr-SN"/>
        </w:rPr>
        <w:t>s matériels médicaux</w:t>
      </w:r>
      <w:r w:rsidRPr="004E4E90">
        <w:rPr>
          <w:lang w:val="fr-SN"/>
        </w:rPr>
        <w:t>.</w:t>
      </w:r>
    </w:p>
    <w:p w14:paraId="5AB41190" w14:textId="77777777" w:rsidR="009D03C1" w:rsidRPr="004E4E90" w:rsidRDefault="009D03C1" w:rsidP="00F75820">
      <w:pPr>
        <w:pStyle w:val="Corpsdetexte"/>
        <w:spacing w:before="1" w:line="276" w:lineRule="auto"/>
        <w:ind w:left="216" w:right="231"/>
        <w:jc w:val="both"/>
        <w:rPr>
          <w:lang w:val="fr-SN"/>
        </w:rPr>
      </w:pPr>
    </w:p>
    <w:p w14:paraId="7179E119" w14:textId="107CBB24" w:rsidR="000705DC" w:rsidRDefault="00E87604" w:rsidP="007A4F57">
      <w:pPr>
        <w:pStyle w:val="Titre1"/>
        <w:rPr>
          <w:rFonts w:eastAsiaTheme="minorHAnsi"/>
          <w:b/>
          <w:bCs/>
          <w:lang w:val="fr-SN"/>
        </w:rPr>
      </w:pPr>
      <w:bookmarkStart w:id="9" w:name="_Toc160223971"/>
      <w:r>
        <w:rPr>
          <w:rFonts w:eastAsiaTheme="minorHAnsi"/>
          <w:b/>
          <w:bCs/>
          <w:lang w:val="fr-SN"/>
        </w:rPr>
        <w:t xml:space="preserve">III - </w:t>
      </w:r>
      <w:r w:rsidR="000705DC">
        <w:rPr>
          <w:rFonts w:eastAsiaTheme="minorHAnsi"/>
          <w:b/>
          <w:bCs/>
          <w:lang w:val="fr-SN"/>
        </w:rPr>
        <w:t>Durée du marché</w:t>
      </w:r>
      <w:bookmarkEnd w:id="9"/>
    </w:p>
    <w:p w14:paraId="6BBD77C9" w14:textId="51D4D808" w:rsidR="000705DC" w:rsidRPr="004E4E90" w:rsidRDefault="000705DC" w:rsidP="000705DC">
      <w:pPr>
        <w:pStyle w:val="Corpsdetexte"/>
        <w:spacing w:before="1" w:line="276" w:lineRule="auto"/>
        <w:ind w:left="216" w:right="231"/>
        <w:jc w:val="both"/>
        <w:rPr>
          <w:lang w:val="fr-SN"/>
        </w:rPr>
      </w:pPr>
      <w:r w:rsidRPr="004E4E90">
        <w:rPr>
          <w:lang w:val="fr-SN"/>
        </w:rPr>
        <w:t xml:space="preserve">Le marché débute à la notification de l’attribution et prend fin au terme de la </w:t>
      </w:r>
      <w:r w:rsidR="0022365B">
        <w:rPr>
          <w:lang w:val="fr-SN"/>
        </w:rPr>
        <w:t>livraison effective au niveau des</w:t>
      </w:r>
      <w:r w:rsidR="004E39DF">
        <w:rPr>
          <w:lang w:val="fr-SN"/>
        </w:rPr>
        <w:t xml:space="preserve"> Vingt</w:t>
      </w:r>
      <w:r w:rsidR="00106EF6">
        <w:rPr>
          <w:lang w:val="fr-SN"/>
        </w:rPr>
        <w:t xml:space="preserve"> et un</w:t>
      </w:r>
      <w:r w:rsidR="0022365B">
        <w:rPr>
          <w:lang w:val="fr-SN"/>
        </w:rPr>
        <w:t xml:space="preserve"> </w:t>
      </w:r>
      <w:r w:rsidR="004E39DF">
        <w:rPr>
          <w:lang w:val="fr-SN"/>
        </w:rPr>
        <w:t>(</w:t>
      </w:r>
      <w:r w:rsidR="0022365B">
        <w:rPr>
          <w:lang w:val="fr-SN"/>
        </w:rPr>
        <w:t>2</w:t>
      </w:r>
      <w:r w:rsidR="00106EF6">
        <w:rPr>
          <w:lang w:val="fr-SN"/>
        </w:rPr>
        <w:t>1</w:t>
      </w:r>
      <w:r w:rsidR="004E39DF">
        <w:rPr>
          <w:lang w:val="fr-SN"/>
        </w:rPr>
        <w:t>)</w:t>
      </w:r>
      <w:r w:rsidR="0022365B">
        <w:rPr>
          <w:lang w:val="fr-SN"/>
        </w:rPr>
        <w:t xml:space="preserve"> Districts </w:t>
      </w:r>
      <w:r w:rsidR="00106EF6">
        <w:rPr>
          <w:lang w:val="fr-SN"/>
        </w:rPr>
        <w:t>Sanitaires</w:t>
      </w:r>
      <w:r w:rsidR="0022365B">
        <w:rPr>
          <w:lang w:val="fr-SN"/>
        </w:rPr>
        <w:t xml:space="preserve"> répartis dans les S</w:t>
      </w:r>
      <w:r w:rsidR="004E39DF">
        <w:rPr>
          <w:lang w:val="fr-SN"/>
        </w:rPr>
        <w:t>e</w:t>
      </w:r>
      <w:r w:rsidR="0022365B">
        <w:rPr>
          <w:lang w:val="fr-SN"/>
        </w:rPr>
        <w:t>pt</w:t>
      </w:r>
      <w:r w:rsidR="004E39DF">
        <w:rPr>
          <w:lang w:val="fr-SN"/>
        </w:rPr>
        <w:t xml:space="preserve"> (</w:t>
      </w:r>
      <w:r w:rsidR="0022365B">
        <w:rPr>
          <w:lang w:val="fr-SN"/>
        </w:rPr>
        <w:t>07</w:t>
      </w:r>
      <w:r w:rsidR="004E39DF">
        <w:rPr>
          <w:lang w:val="fr-SN"/>
        </w:rPr>
        <w:t>) régions ci-dessus énumérées, sous la supervision de Amref Health Africa</w:t>
      </w:r>
      <w:r w:rsidRPr="004E4E90">
        <w:rPr>
          <w:lang w:val="fr-SN"/>
        </w:rPr>
        <w:t>.</w:t>
      </w:r>
    </w:p>
    <w:p w14:paraId="07C8FF68" w14:textId="77777777" w:rsidR="00132945" w:rsidRPr="004E4E90" w:rsidRDefault="00132945" w:rsidP="000705DC">
      <w:pPr>
        <w:pStyle w:val="Corpsdetexte"/>
        <w:spacing w:before="1" w:line="276" w:lineRule="auto"/>
        <w:ind w:left="216" w:right="231"/>
        <w:jc w:val="both"/>
        <w:rPr>
          <w:lang w:val="fr-SN"/>
        </w:rPr>
      </w:pPr>
    </w:p>
    <w:p w14:paraId="5EA95606" w14:textId="78BBD3C1" w:rsidR="000705DC" w:rsidRDefault="00E87604" w:rsidP="007A4F57">
      <w:pPr>
        <w:pStyle w:val="Titre1"/>
        <w:rPr>
          <w:rFonts w:eastAsiaTheme="minorHAnsi"/>
          <w:b/>
          <w:bCs/>
          <w:lang w:val="fr-SN"/>
        </w:rPr>
      </w:pPr>
      <w:bookmarkStart w:id="10" w:name="_Toc160223972"/>
      <w:r>
        <w:rPr>
          <w:rFonts w:eastAsiaTheme="minorHAnsi"/>
          <w:b/>
          <w:bCs/>
          <w:lang w:val="fr-SN"/>
        </w:rPr>
        <w:t xml:space="preserve">IV - </w:t>
      </w:r>
      <w:r w:rsidR="000705DC">
        <w:rPr>
          <w:rFonts w:eastAsiaTheme="minorHAnsi"/>
          <w:b/>
          <w:bCs/>
          <w:lang w:val="fr-SN"/>
        </w:rPr>
        <w:t>Variantes</w:t>
      </w:r>
      <w:bookmarkEnd w:id="10"/>
    </w:p>
    <w:p w14:paraId="215615B3" w14:textId="44FAF34D" w:rsidR="000705DC" w:rsidRPr="00E87604" w:rsidRDefault="000705DC" w:rsidP="000705DC">
      <w:pPr>
        <w:pStyle w:val="Corpsdetexte"/>
        <w:spacing w:before="1" w:line="276" w:lineRule="auto"/>
        <w:ind w:left="216" w:right="231"/>
        <w:jc w:val="both"/>
        <w:rPr>
          <w:lang w:val="fr-SN"/>
        </w:rPr>
      </w:pPr>
      <w:r w:rsidRPr="004E4E90">
        <w:rPr>
          <w:lang w:val="fr-SN"/>
        </w:rPr>
        <w:t xml:space="preserve">Chaque soumissionnaire ne peut introduire qu’une seule offre. </w:t>
      </w:r>
      <w:r w:rsidRPr="00E87604">
        <w:rPr>
          <w:lang w:val="fr-SN"/>
        </w:rPr>
        <w:t>Les variantes sont interdites.</w:t>
      </w:r>
    </w:p>
    <w:p w14:paraId="6A54A57D" w14:textId="77777777" w:rsidR="00132945" w:rsidRPr="00E87604" w:rsidRDefault="00132945" w:rsidP="000705DC">
      <w:pPr>
        <w:pStyle w:val="Corpsdetexte"/>
        <w:spacing w:before="1" w:line="276" w:lineRule="auto"/>
        <w:ind w:left="216" w:right="231"/>
        <w:jc w:val="both"/>
        <w:rPr>
          <w:lang w:val="fr-SN"/>
        </w:rPr>
      </w:pPr>
    </w:p>
    <w:p w14:paraId="7E8B2E9E" w14:textId="490BE807" w:rsidR="000705DC" w:rsidRDefault="00E87604" w:rsidP="007A4F57">
      <w:pPr>
        <w:pStyle w:val="Titre1"/>
        <w:rPr>
          <w:rFonts w:eastAsiaTheme="minorHAnsi"/>
          <w:b/>
          <w:bCs/>
          <w:lang w:val="fr-SN"/>
        </w:rPr>
      </w:pPr>
      <w:bookmarkStart w:id="11" w:name="_Toc160223973"/>
      <w:r>
        <w:rPr>
          <w:rFonts w:eastAsiaTheme="minorHAnsi"/>
          <w:b/>
          <w:bCs/>
          <w:lang w:val="fr-SN"/>
        </w:rPr>
        <w:t xml:space="preserve">V - </w:t>
      </w:r>
      <w:r w:rsidR="000705DC">
        <w:rPr>
          <w:rFonts w:eastAsiaTheme="minorHAnsi"/>
          <w:b/>
          <w:bCs/>
          <w:lang w:val="fr-SN"/>
        </w:rPr>
        <w:t>Quantité</w:t>
      </w:r>
      <w:bookmarkEnd w:id="11"/>
    </w:p>
    <w:p w14:paraId="3C886540" w14:textId="43FCF196" w:rsidR="000705DC" w:rsidRPr="004E4E90" w:rsidRDefault="000705DC" w:rsidP="000705DC">
      <w:pPr>
        <w:pStyle w:val="Corpsdetexte"/>
        <w:spacing w:before="1" w:line="276" w:lineRule="auto"/>
        <w:ind w:left="216" w:right="231"/>
        <w:jc w:val="both"/>
        <w:rPr>
          <w:lang w:val="fr-SN"/>
        </w:rPr>
      </w:pPr>
      <w:r w:rsidRPr="004E4E90">
        <w:rPr>
          <w:lang w:val="fr-SN"/>
        </w:rPr>
        <w:t xml:space="preserve">Les quantités présumées sont mentionnées dans le formulaire d’offre de prix (voir </w:t>
      </w:r>
    </w:p>
    <w:p w14:paraId="49129D53" w14:textId="4C5DA86B" w:rsidR="009D03C1" w:rsidRPr="00E87604" w:rsidRDefault="000705DC" w:rsidP="000705DC">
      <w:pPr>
        <w:pStyle w:val="Corpsdetexte"/>
        <w:spacing w:before="1" w:line="276" w:lineRule="auto"/>
        <w:ind w:left="216" w:right="231"/>
        <w:jc w:val="both"/>
        <w:rPr>
          <w:lang w:val="fr-SN"/>
        </w:rPr>
      </w:pPr>
      <w:r w:rsidRPr="00E87604">
        <w:rPr>
          <w:lang w:val="fr-SN"/>
        </w:rPr>
        <w:t>Formulaire d’offre - Prix).</w:t>
      </w:r>
    </w:p>
    <w:p w14:paraId="4012DBF3" w14:textId="77777777" w:rsidR="00132945" w:rsidRPr="00E87604" w:rsidRDefault="00132945" w:rsidP="000705DC">
      <w:pPr>
        <w:pStyle w:val="Corpsdetexte"/>
        <w:spacing w:before="1" w:line="276" w:lineRule="auto"/>
        <w:ind w:left="216" w:right="231"/>
        <w:jc w:val="both"/>
        <w:rPr>
          <w:lang w:val="fr-SN"/>
        </w:rPr>
      </w:pPr>
    </w:p>
    <w:p w14:paraId="66524DF2" w14:textId="1D76556A" w:rsidR="000705DC" w:rsidRDefault="00E87604" w:rsidP="007A4F57">
      <w:pPr>
        <w:pStyle w:val="Titre1"/>
        <w:rPr>
          <w:rFonts w:eastAsiaTheme="minorHAnsi"/>
          <w:b/>
          <w:bCs/>
          <w:lang w:val="fr-SN"/>
        </w:rPr>
      </w:pPr>
      <w:bookmarkStart w:id="12" w:name="_Toc160223974"/>
      <w:r>
        <w:rPr>
          <w:rFonts w:eastAsiaTheme="minorHAnsi"/>
          <w:b/>
          <w:bCs/>
          <w:lang w:val="fr-SN"/>
        </w:rPr>
        <w:t xml:space="preserve">VI - </w:t>
      </w:r>
      <w:r w:rsidR="000705DC">
        <w:rPr>
          <w:rFonts w:eastAsiaTheme="minorHAnsi"/>
          <w:b/>
          <w:bCs/>
          <w:lang w:val="fr-SN"/>
        </w:rPr>
        <w:t>Information</w:t>
      </w:r>
      <w:bookmarkEnd w:id="12"/>
    </w:p>
    <w:p w14:paraId="7E852BBB" w14:textId="4103465F" w:rsidR="000705DC" w:rsidRPr="004E4E90" w:rsidRDefault="00132945" w:rsidP="00132945">
      <w:pPr>
        <w:pStyle w:val="Corpsdetexte"/>
        <w:spacing w:before="1" w:line="276" w:lineRule="auto"/>
        <w:ind w:left="216" w:right="231"/>
        <w:jc w:val="both"/>
        <w:rPr>
          <w:lang w:val="fr-SN"/>
        </w:rPr>
      </w:pPr>
      <w:r w:rsidRPr="004E4E90">
        <w:rPr>
          <w:lang w:val="fr-SN"/>
        </w:rPr>
        <w:t>C</w:t>
      </w:r>
      <w:r w:rsidR="000705DC" w:rsidRPr="004E4E90">
        <w:rPr>
          <w:lang w:val="fr-SN"/>
        </w:rPr>
        <w:t xml:space="preserve">e marché </w:t>
      </w:r>
      <w:r w:rsidRPr="004E4E90">
        <w:rPr>
          <w:lang w:val="fr-SN"/>
        </w:rPr>
        <w:t>de fourniture d</w:t>
      </w:r>
      <w:r w:rsidR="004E39DF">
        <w:rPr>
          <w:lang w:val="fr-SN"/>
        </w:rPr>
        <w:t>e</w:t>
      </w:r>
      <w:r w:rsidRPr="004E4E90">
        <w:rPr>
          <w:lang w:val="fr-SN"/>
        </w:rPr>
        <w:t xml:space="preserve"> </w:t>
      </w:r>
      <w:r w:rsidR="004E39DF">
        <w:rPr>
          <w:lang w:val="fr-SN"/>
        </w:rPr>
        <w:t xml:space="preserve">matériels médicaux </w:t>
      </w:r>
      <w:r w:rsidR="000705DC" w:rsidRPr="004E4E90">
        <w:rPr>
          <w:lang w:val="fr-SN"/>
        </w:rPr>
        <w:t xml:space="preserve">est </w:t>
      </w:r>
      <w:r w:rsidRPr="004E4E90">
        <w:rPr>
          <w:lang w:val="fr-SN"/>
        </w:rPr>
        <w:t xml:space="preserve">coordonné et placé sous la responsabilité </w:t>
      </w:r>
      <w:r w:rsidR="000F3D6E" w:rsidRPr="004E4E90">
        <w:rPr>
          <w:lang w:val="fr-SN"/>
        </w:rPr>
        <w:t>directe</w:t>
      </w:r>
      <w:r w:rsidR="000F3D6E">
        <w:rPr>
          <w:lang w:val="fr-SN"/>
        </w:rPr>
        <w:t xml:space="preserve"> de</w:t>
      </w:r>
      <w:r w:rsidR="009600E5">
        <w:rPr>
          <w:lang w:val="fr-SN"/>
        </w:rPr>
        <w:t xml:space="preserve"> la Directrice Régionale</w:t>
      </w:r>
      <w:r w:rsidR="000F3D6E">
        <w:rPr>
          <w:lang w:val="fr-SN"/>
        </w:rPr>
        <w:t xml:space="preserve"> de Amref Health Africa (West Africa Hub)</w:t>
      </w:r>
      <w:r w:rsidRPr="004E4E90">
        <w:rPr>
          <w:lang w:val="fr-SN"/>
        </w:rPr>
        <w:t>.</w:t>
      </w:r>
    </w:p>
    <w:p w14:paraId="55DFF5F9" w14:textId="6009967B" w:rsidR="0081604E" w:rsidRDefault="00132945" w:rsidP="00132945">
      <w:pPr>
        <w:pStyle w:val="Corpsdetexte"/>
        <w:spacing w:before="1" w:line="276" w:lineRule="auto"/>
        <w:ind w:left="216" w:right="231"/>
        <w:jc w:val="both"/>
        <w:rPr>
          <w:lang w:val="fr-SN"/>
        </w:rPr>
      </w:pPr>
      <w:r w:rsidRPr="004E4E90">
        <w:rPr>
          <w:lang w:val="fr-SN"/>
        </w:rPr>
        <w:t>Durant tout le processus de l’acquisition</w:t>
      </w:r>
      <w:r w:rsidR="000705DC" w:rsidRPr="004E4E90">
        <w:rPr>
          <w:lang w:val="fr-SN"/>
        </w:rPr>
        <w:t>, tou</w:t>
      </w:r>
      <w:r w:rsidRPr="004E4E90">
        <w:rPr>
          <w:lang w:val="fr-SN"/>
        </w:rPr>
        <w:t>tes les communications</w:t>
      </w:r>
      <w:r w:rsidR="000705DC" w:rsidRPr="004E4E90">
        <w:rPr>
          <w:lang w:val="fr-SN"/>
        </w:rPr>
        <w:t xml:space="preserve"> entre l</w:t>
      </w:r>
      <w:r w:rsidRPr="004E4E90">
        <w:rPr>
          <w:lang w:val="fr-SN"/>
        </w:rPr>
        <w:t>’ONG Amref Health Africa</w:t>
      </w:r>
      <w:r w:rsidR="000705DC" w:rsidRPr="004E4E90">
        <w:rPr>
          <w:lang w:val="fr-SN"/>
        </w:rPr>
        <w:t xml:space="preserve"> et les</w:t>
      </w:r>
      <w:r w:rsidRPr="004E4E90">
        <w:rPr>
          <w:lang w:val="fr-SN"/>
        </w:rPr>
        <w:t xml:space="preserve"> éventuels </w:t>
      </w:r>
      <w:r w:rsidR="000705DC" w:rsidRPr="004E4E90">
        <w:rPr>
          <w:lang w:val="fr-SN"/>
        </w:rPr>
        <w:t>soumissionnaires concernant le présent marché se font exclusivement via</w:t>
      </w:r>
      <w:r w:rsidRPr="004E4E90">
        <w:rPr>
          <w:lang w:val="fr-SN"/>
        </w:rPr>
        <w:t xml:space="preserve"> </w:t>
      </w:r>
      <w:r w:rsidR="006714AB">
        <w:rPr>
          <w:lang w:val="fr-SN"/>
        </w:rPr>
        <w:t>mail</w:t>
      </w:r>
      <w:r w:rsidR="0081604E">
        <w:rPr>
          <w:b/>
          <w:lang w:val="fr-SN"/>
        </w:rPr>
        <w:t>.</w:t>
      </w:r>
      <w:r w:rsidR="006714AB">
        <w:rPr>
          <w:lang w:val="fr-SN"/>
        </w:rPr>
        <w:t xml:space="preserve"> </w:t>
      </w:r>
    </w:p>
    <w:p w14:paraId="69E78FE3" w14:textId="2D8F3712" w:rsidR="000705DC" w:rsidRPr="004E4E90" w:rsidRDefault="0081604E" w:rsidP="00132945">
      <w:pPr>
        <w:pStyle w:val="Corpsdetexte"/>
        <w:spacing w:before="1" w:line="276" w:lineRule="auto"/>
        <w:ind w:left="216" w:right="231"/>
        <w:jc w:val="both"/>
        <w:rPr>
          <w:lang w:val="fr-SN"/>
        </w:rPr>
      </w:pPr>
      <w:r w:rsidRPr="004E4E90">
        <w:rPr>
          <w:lang w:val="fr-SN"/>
        </w:rPr>
        <w:t>Il</w:t>
      </w:r>
      <w:r w:rsidR="000705DC" w:rsidRPr="004E4E90">
        <w:rPr>
          <w:lang w:val="fr-SN"/>
        </w:rPr>
        <w:t xml:space="preserve"> est interdit aux soumissionnaires d’entrer en contact avec l</w:t>
      </w:r>
      <w:r w:rsidR="00132945" w:rsidRPr="004E4E90">
        <w:rPr>
          <w:lang w:val="fr-SN"/>
        </w:rPr>
        <w:t>’ONG Amref</w:t>
      </w:r>
      <w:r w:rsidR="000705DC" w:rsidRPr="004E4E90">
        <w:rPr>
          <w:lang w:val="fr-SN"/>
        </w:rPr>
        <w:t xml:space="preserve"> d’une autre manière au sujet du présent marché, sauf disposition</w:t>
      </w:r>
      <w:r w:rsidR="00132945" w:rsidRPr="004E4E90">
        <w:rPr>
          <w:lang w:val="fr-SN"/>
        </w:rPr>
        <w:t xml:space="preserve"> c</w:t>
      </w:r>
      <w:r w:rsidR="000705DC" w:rsidRPr="004E4E90">
        <w:rPr>
          <w:lang w:val="fr-SN"/>
        </w:rPr>
        <w:t>ontraire</w:t>
      </w:r>
      <w:r w:rsidR="00132945" w:rsidRPr="004E4E90">
        <w:rPr>
          <w:lang w:val="fr-SN"/>
        </w:rPr>
        <w:t xml:space="preserve"> prévue</w:t>
      </w:r>
      <w:r w:rsidR="000705DC" w:rsidRPr="004E4E90">
        <w:rPr>
          <w:lang w:val="fr-SN"/>
        </w:rPr>
        <w:t xml:space="preserve"> dans le présent</w:t>
      </w:r>
      <w:r w:rsidR="00132945" w:rsidRPr="004E4E90">
        <w:rPr>
          <w:lang w:val="fr-SN"/>
        </w:rPr>
        <w:t xml:space="preserve"> Appel d’Offres</w:t>
      </w:r>
      <w:r w:rsidR="000705DC" w:rsidRPr="004E4E90">
        <w:rPr>
          <w:lang w:val="fr-SN"/>
        </w:rPr>
        <w:t>.</w:t>
      </w:r>
    </w:p>
    <w:p w14:paraId="50884E3D" w14:textId="6A408368" w:rsidR="000705DC" w:rsidRPr="004E4E90" w:rsidRDefault="000705DC" w:rsidP="004E39DF">
      <w:pPr>
        <w:pStyle w:val="Corpsdetexte"/>
        <w:spacing w:before="1" w:line="276" w:lineRule="auto"/>
        <w:ind w:left="216" w:right="231"/>
        <w:jc w:val="both"/>
        <w:rPr>
          <w:lang w:val="fr-SN"/>
        </w:rPr>
      </w:pPr>
      <w:r w:rsidRPr="004E4E90">
        <w:rPr>
          <w:lang w:val="fr-SN"/>
        </w:rPr>
        <w:t>Jusqu’à la notification de la décision d’attribution, il ne sera donné aucune information sur</w:t>
      </w:r>
      <w:r w:rsidR="00A55579" w:rsidRPr="004E4E90">
        <w:rPr>
          <w:lang w:val="fr-SN"/>
        </w:rPr>
        <w:t xml:space="preserve"> </w:t>
      </w:r>
      <w:r w:rsidRPr="004E4E90">
        <w:rPr>
          <w:lang w:val="fr-SN"/>
        </w:rPr>
        <w:t>l’évolution d</w:t>
      </w:r>
      <w:r w:rsidR="00A55579" w:rsidRPr="004E4E90">
        <w:rPr>
          <w:lang w:val="fr-SN"/>
        </w:rPr>
        <w:t>u processus</w:t>
      </w:r>
      <w:r w:rsidRPr="004E4E90">
        <w:rPr>
          <w:lang w:val="fr-SN"/>
        </w:rPr>
        <w:t>.</w:t>
      </w:r>
    </w:p>
    <w:p w14:paraId="73CE5704" w14:textId="68AA9D80" w:rsidR="000705DC" w:rsidRPr="004E4E90" w:rsidRDefault="004D5281" w:rsidP="00F86C63">
      <w:pPr>
        <w:pStyle w:val="Corpsdetexte"/>
        <w:spacing w:before="1" w:line="276" w:lineRule="auto"/>
        <w:ind w:left="216" w:right="231"/>
        <w:jc w:val="both"/>
        <w:rPr>
          <w:lang w:val="fr-SN"/>
        </w:rPr>
      </w:pPr>
      <w:r w:rsidRPr="004E4E90">
        <w:rPr>
          <w:lang w:val="fr-SN"/>
        </w:rPr>
        <w:t xml:space="preserve">En transmettant son offre, </w:t>
      </w:r>
      <w:r w:rsidR="000705DC" w:rsidRPr="004E4E90">
        <w:rPr>
          <w:lang w:val="fr-SN"/>
        </w:rPr>
        <w:t>Le soumissionnaire est</w:t>
      </w:r>
      <w:r w:rsidR="00D26F17" w:rsidRPr="004E4E90">
        <w:rPr>
          <w:lang w:val="fr-SN"/>
        </w:rPr>
        <w:t xml:space="preserve"> d’avis qu’il a </w:t>
      </w:r>
      <w:r w:rsidR="000705DC" w:rsidRPr="004E4E90">
        <w:rPr>
          <w:lang w:val="fr-SN"/>
        </w:rPr>
        <w:t xml:space="preserve">pris connaissance </w:t>
      </w:r>
      <w:r w:rsidRPr="004E4E90">
        <w:rPr>
          <w:lang w:val="fr-SN"/>
        </w:rPr>
        <w:t>de toutes les informations pertinentes</w:t>
      </w:r>
      <w:r w:rsidR="000705DC" w:rsidRPr="004E4E90">
        <w:rPr>
          <w:lang w:val="fr-SN"/>
        </w:rPr>
        <w:t>.</w:t>
      </w:r>
    </w:p>
    <w:p w14:paraId="6D7B7498" w14:textId="44A6BD37" w:rsidR="000705DC" w:rsidRPr="004E4E90" w:rsidRDefault="000705DC" w:rsidP="00F86C63">
      <w:pPr>
        <w:pStyle w:val="Corpsdetexte"/>
        <w:spacing w:before="1" w:line="276" w:lineRule="auto"/>
        <w:ind w:left="216" w:right="231"/>
        <w:jc w:val="both"/>
        <w:rPr>
          <w:lang w:val="fr-SN"/>
        </w:rPr>
      </w:pPr>
      <w:r w:rsidRPr="004E4E90">
        <w:rPr>
          <w:lang w:val="fr-SN"/>
        </w:rPr>
        <w:t>Le soumissionnaire est tenu de dénoncer immédiatement toute lacune, erreur ou omission</w:t>
      </w:r>
      <w:r w:rsidR="00D26F17" w:rsidRPr="004E4E90">
        <w:rPr>
          <w:lang w:val="fr-SN"/>
        </w:rPr>
        <w:t xml:space="preserve"> </w:t>
      </w:r>
      <w:r w:rsidRPr="004E4E90">
        <w:rPr>
          <w:lang w:val="fr-SN"/>
        </w:rPr>
        <w:t>dans les documents du marché qui rende impossible l’établissement de son prix ou la</w:t>
      </w:r>
      <w:r w:rsidR="00D26F17" w:rsidRPr="004E4E90">
        <w:rPr>
          <w:lang w:val="fr-SN"/>
        </w:rPr>
        <w:t xml:space="preserve"> </w:t>
      </w:r>
      <w:r w:rsidRPr="004E4E90">
        <w:rPr>
          <w:lang w:val="fr-SN"/>
        </w:rPr>
        <w:t>comparaison des offres, au plus tard dans un délai d</w:t>
      </w:r>
      <w:r w:rsidR="004E39DF">
        <w:rPr>
          <w:lang w:val="fr-SN"/>
        </w:rPr>
        <w:t>’une</w:t>
      </w:r>
      <w:r w:rsidR="00D26F17" w:rsidRPr="004E4E90">
        <w:rPr>
          <w:lang w:val="fr-SN"/>
        </w:rPr>
        <w:t xml:space="preserve"> (</w:t>
      </w:r>
      <w:r w:rsidR="004E39DF">
        <w:rPr>
          <w:lang w:val="fr-SN"/>
        </w:rPr>
        <w:t>0</w:t>
      </w:r>
      <w:r w:rsidR="00F86C63">
        <w:rPr>
          <w:lang w:val="fr-SN"/>
        </w:rPr>
        <w:t>1</w:t>
      </w:r>
      <w:r w:rsidR="00D26F17" w:rsidRPr="004E4E90">
        <w:rPr>
          <w:lang w:val="fr-SN"/>
        </w:rPr>
        <w:t>)</w:t>
      </w:r>
      <w:r w:rsidRPr="004E4E90">
        <w:rPr>
          <w:lang w:val="fr-SN"/>
        </w:rPr>
        <w:t xml:space="preserve"> </w:t>
      </w:r>
      <w:r w:rsidR="004E39DF">
        <w:rPr>
          <w:lang w:val="fr-SN"/>
        </w:rPr>
        <w:t>semaine</w:t>
      </w:r>
      <w:r w:rsidRPr="004E4E90">
        <w:rPr>
          <w:lang w:val="fr-SN"/>
        </w:rPr>
        <w:t xml:space="preserve"> avant la date limite de</w:t>
      </w:r>
      <w:r w:rsidR="00D26F17" w:rsidRPr="004E4E90">
        <w:rPr>
          <w:lang w:val="fr-SN"/>
        </w:rPr>
        <w:t xml:space="preserve"> </w:t>
      </w:r>
      <w:r w:rsidRPr="004E4E90">
        <w:rPr>
          <w:lang w:val="fr-SN"/>
        </w:rPr>
        <w:t>réception des offres.</w:t>
      </w:r>
    </w:p>
    <w:p w14:paraId="42639D4F" w14:textId="0296A9CF" w:rsidR="00D26F17" w:rsidRPr="004E4E90" w:rsidRDefault="00D26F17" w:rsidP="00D26F17">
      <w:pPr>
        <w:pStyle w:val="Corpsdetexte"/>
        <w:spacing w:before="1" w:line="276" w:lineRule="auto"/>
        <w:ind w:left="216" w:right="231"/>
        <w:jc w:val="both"/>
        <w:rPr>
          <w:lang w:val="fr-SN"/>
        </w:rPr>
      </w:pPr>
    </w:p>
    <w:p w14:paraId="012BD20F" w14:textId="159E37B2" w:rsidR="00D26F17" w:rsidRDefault="00E87604" w:rsidP="007A4F57">
      <w:pPr>
        <w:pStyle w:val="Titre1"/>
        <w:rPr>
          <w:rFonts w:eastAsiaTheme="minorHAnsi"/>
          <w:b/>
          <w:bCs/>
          <w:lang w:val="fr-SN"/>
        </w:rPr>
      </w:pPr>
      <w:bookmarkStart w:id="13" w:name="_Toc160223975"/>
      <w:r>
        <w:rPr>
          <w:rFonts w:eastAsiaTheme="minorHAnsi"/>
          <w:b/>
          <w:bCs/>
          <w:lang w:val="fr-SN"/>
        </w:rPr>
        <w:lastRenderedPageBreak/>
        <w:t xml:space="preserve">VII - </w:t>
      </w:r>
      <w:r w:rsidR="00D26F17">
        <w:rPr>
          <w:rFonts w:eastAsiaTheme="minorHAnsi"/>
          <w:b/>
          <w:bCs/>
          <w:lang w:val="fr-SN"/>
        </w:rPr>
        <w:t>Offre</w:t>
      </w:r>
      <w:bookmarkEnd w:id="13"/>
    </w:p>
    <w:p w14:paraId="09264612" w14:textId="6772FAD1" w:rsidR="00D26F17" w:rsidRDefault="00E87604" w:rsidP="004667C7">
      <w:pPr>
        <w:pStyle w:val="Titre2"/>
        <w:rPr>
          <w:rFonts w:ascii="Calibri,Bold" w:eastAsiaTheme="minorHAnsi" w:hAnsi="Calibri,Bold" w:cs="Calibri,Bold"/>
          <w:b/>
          <w:bCs/>
          <w:color w:val="585756"/>
          <w:sz w:val="24"/>
          <w:szCs w:val="24"/>
          <w:lang w:val="fr-SN"/>
        </w:rPr>
      </w:pPr>
      <w:bookmarkStart w:id="14" w:name="_Toc160223976"/>
      <w:r>
        <w:rPr>
          <w:rFonts w:ascii="Calibri,Bold" w:eastAsiaTheme="minorHAnsi" w:hAnsi="Calibri,Bold" w:cs="Calibri,Bold"/>
          <w:b/>
          <w:bCs/>
          <w:color w:val="585756"/>
          <w:sz w:val="24"/>
          <w:szCs w:val="24"/>
          <w:lang w:val="fr-SN"/>
        </w:rPr>
        <w:t xml:space="preserve">A - </w:t>
      </w:r>
      <w:r w:rsidR="00D26F17">
        <w:rPr>
          <w:rFonts w:ascii="Calibri,Bold" w:eastAsiaTheme="minorHAnsi" w:hAnsi="Calibri,Bold" w:cs="Calibri,Bold"/>
          <w:b/>
          <w:bCs/>
          <w:color w:val="585756"/>
          <w:sz w:val="24"/>
          <w:szCs w:val="24"/>
          <w:lang w:val="fr-SN"/>
        </w:rPr>
        <w:t>Données à mentionner dans l’offre</w:t>
      </w:r>
      <w:bookmarkEnd w:id="14"/>
    </w:p>
    <w:p w14:paraId="4AF4091D" w14:textId="16CEFA55" w:rsidR="00D26F17" w:rsidRPr="004E4E90" w:rsidRDefault="00D26F17" w:rsidP="004667C7">
      <w:pPr>
        <w:pStyle w:val="Corpsdetexte"/>
        <w:spacing w:before="1" w:line="276" w:lineRule="auto"/>
        <w:ind w:left="216" w:right="231"/>
        <w:jc w:val="both"/>
        <w:rPr>
          <w:lang w:val="fr-SN"/>
        </w:rPr>
      </w:pPr>
      <w:r w:rsidRPr="004E4E90">
        <w:rPr>
          <w:lang w:val="fr-SN"/>
        </w:rPr>
        <w:t xml:space="preserve">Le soumissionnaire est tenu d’utiliser le formulaire d’offre </w:t>
      </w:r>
      <w:r w:rsidR="000C059F">
        <w:rPr>
          <w:lang w:val="fr-SN"/>
        </w:rPr>
        <w:t xml:space="preserve">de prix </w:t>
      </w:r>
      <w:r w:rsidRPr="004E4E90">
        <w:rPr>
          <w:lang w:val="fr-SN"/>
        </w:rPr>
        <w:t>joint en annexe (Formulaire d’offre - Prix). A</w:t>
      </w:r>
      <w:r w:rsidR="004667C7" w:rsidRPr="004E4E90">
        <w:rPr>
          <w:lang w:val="fr-SN"/>
        </w:rPr>
        <w:t>u cas contraire</w:t>
      </w:r>
      <w:r w:rsidRPr="004E4E90">
        <w:rPr>
          <w:lang w:val="fr-SN"/>
        </w:rPr>
        <w:t xml:space="preserve">, il supporte l'entière </w:t>
      </w:r>
      <w:r w:rsidR="004667C7" w:rsidRPr="004E4E90">
        <w:rPr>
          <w:lang w:val="fr-SN"/>
        </w:rPr>
        <w:t>responsabilité de</w:t>
      </w:r>
      <w:r w:rsidRPr="004E4E90">
        <w:rPr>
          <w:lang w:val="fr-SN"/>
        </w:rPr>
        <w:t xml:space="preserve"> la parfaite concordance entre les documents qu'il a utilisés et le formulaire</w:t>
      </w:r>
      <w:r w:rsidR="00D33C17">
        <w:rPr>
          <w:lang w:val="fr-SN"/>
        </w:rPr>
        <w:t xml:space="preserve"> d’offre de prix en annexe</w:t>
      </w:r>
      <w:r w:rsidRPr="004E4E90">
        <w:rPr>
          <w:lang w:val="fr-SN"/>
        </w:rPr>
        <w:t>.</w:t>
      </w:r>
    </w:p>
    <w:p w14:paraId="0F0E8863" w14:textId="01530D21" w:rsidR="00D26F17" w:rsidRPr="004E4E90" w:rsidRDefault="00D26F17" w:rsidP="004667C7">
      <w:pPr>
        <w:pStyle w:val="Corpsdetexte"/>
        <w:spacing w:before="1" w:line="276" w:lineRule="auto"/>
        <w:ind w:left="216" w:right="231"/>
        <w:jc w:val="both"/>
        <w:rPr>
          <w:lang w:val="fr-SN"/>
        </w:rPr>
      </w:pPr>
      <w:r w:rsidRPr="004E4E90">
        <w:rPr>
          <w:lang w:val="fr-SN"/>
        </w:rPr>
        <w:t>L’offre et les annexes jointes au formulaire d’offre sont rédigées en français.</w:t>
      </w:r>
    </w:p>
    <w:p w14:paraId="23584CA5" w14:textId="4905A861" w:rsidR="00D26F17" w:rsidRPr="004E4E90" w:rsidRDefault="00D26F17" w:rsidP="008B4F31">
      <w:pPr>
        <w:pStyle w:val="Corpsdetexte"/>
        <w:spacing w:before="1" w:line="276" w:lineRule="auto"/>
        <w:ind w:left="216" w:right="231"/>
        <w:jc w:val="both"/>
        <w:rPr>
          <w:lang w:val="fr-SN"/>
        </w:rPr>
      </w:pPr>
      <w:r w:rsidRPr="004E4E90">
        <w:rPr>
          <w:lang w:val="fr-SN"/>
        </w:rPr>
        <w:t>Par le dépôt de son offre, le soumissionnaire renonce automatiquement à ses conditions</w:t>
      </w:r>
      <w:r w:rsidR="008B4F31" w:rsidRPr="004E4E90">
        <w:rPr>
          <w:lang w:val="fr-SN"/>
        </w:rPr>
        <w:t xml:space="preserve"> </w:t>
      </w:r>
      <w:r w:rsidRPr="004E4E90">
        <w:rPr>
          <w:lang w:val="fr-SN"/>
        </w:rPr>
        <w:t>générales ou particulières de vente, même si celles-ci sont mentionnées dans l’une ou l’autre</w:t>
      </w:r>
      <w:r w:rsidR="008B4F31" w:rsidRPr="004E4E90">
        <w:rPr>
          <w:lang w:val="fr-SN"/>
        </w:rPr>
        <w:t xml:space="preserve"> </w:t>
      </w:r>
      <w:r w:rsidRPr="004E4E90">
        <w:rPr>
          <w:lang w:val="fr-SN"/>
        </w:rPr>
        <w:t>annexe à son offre.</w:t>
      </w:r>
    </w:p>
    <w:p w14:paraId="559C9BE8" w14:textId="7CFE8FAB" w:rsidR="00D26F17" w:rsidRPr="004E4E90" w:rsidRDefault="00D26F17" w:rsidP="008B4F31">
      <w:pPr>
        <w:pStyle w:val="Corpsdetexte"/>
        <w:spacing w:before="1" w:line="276" w:lineRule="auto"/>
        <w:ind w:left="216" w:right="231"/>
        <w:jc w:val="both"/>
        <w:rPr>
          <w:lang w:val="fr-SN"/>
        </w:rPr>
      </w:pPr>
      <w:r w:rsidRPr="004E4E90">
        <w:rPr>
          <w:lang w:val="fr-SN"/>
        </w:rPr>
        <w:t>Le soumissionnaire indique clairement dans son offre quelle information est confidentielle</w:t>
      </w:r>
      <w:r w:rsidR="008B4F31" w:rsidRPr="004E4E90">
        <w:rPr>
          <w:lang w:val="fr-SN"/>
        </w:rPr>
        <w:t xml:space="preserve"> </w:t>
      </w:r>
      <w:r w:rsidRPr="004E4E90">
        <w:rPr>
          <w:lang w:val="fr-SN"/>
        </w:rPr>
        <w:t>et/ou se rapporte à des secrets techniques ou commerciaux et ne peut donc pas être divulguée</w:t>
      </w:r>
      <w:r w:rsidR="008B4F31" w:rsidRPr="004E4E90">
        <w:rPr>
          <w:lang w:val="fr-SN"/>
        </w:rPr>
        <w:t xml:space="preserve"> </w:t>
      </w:r>
      <w:r w:rsidRPr="004E4E90">
        <w:rPr>
          <w:lang w:val="fr-SN"/>
        </w:rPr>
        <w:t xml:space="preserve">par </w:t>
      </w:r>
      <w:r w:rsidR="008B4F31" w:rsidRPr="004E4E90">
        <w:rPr>
          <w:lang w:val="fr-SN"/>
        </w:rPr>
        <w:t>l’ONG Amref Health Africa</w:t>
      </w:r>
      <w:r w:rsidR="00D33C17">
        <w:rPr>
          <w:lang w:val="fr-SN"/>
        </w:rPr>
        <w:t xml:space="preserve"> qui par ailleurs garde les informations reçues à travers ce marché comme confidentielles</w:t>
      </w:r>
      <w:r w:rsidRPr="004E4E90">
        <w:rPr>
          <w:lang w:val="fr-SN"/>
        </w:rPr>
        <w:t>.</w:t>
      </w:r>
    </w:p>
    <w:p w14:paraId="115D8C8B" w14:textId="77777777" w:rsidR="008B4F31" w:rsidRPr="004E4E90" w:rsidRDefault="008B4F31" w:rsidP="008B4F31">
      <w:pPr>
        <w:pStyle w:val="Corpsdetexte"/>
        <w:spacing w:before="1" w:line="276" w:lineRule="auto"/>
        <w:ind w:left="216" w:right="231"/>
        <w:jc w:val="both"/>
        <w:rPr>
          <w:lang w:val="fr-SN"/>
        </w:rPr>
      </w:pPr>
    </w:p>
    <w:p w14:paraId="7415EE77" w14:textId="4FE6303B" w:rsidR="00D26F17" w:rsidRDefault="00E87604" w:rsidP="004667C7">
      <w:pPr>
        <w:pStyle w:val="Titre2"/>
        <w:rPr>
          <w:rFonts w:ascii="Calibri,Bold" w:eastAsiaTheme="minorHAnsi" w:hAnsi="Calibri,Bold" w:cs="Calibri,Bold"/>
          <w:b/>
          <w:bCs/>
          <w:color w:val="585756"/>
          <w:sz w:val="24"/>
          <w:szCs w:val="24"/>
          <w:lang w:val="fr-SN"/>
        </w:rPr>
      </w:pPr>
      <w:bookmarkStart w:id="15" w:name="_Toc160223977"/>
      <w:r>
        <w:rPr>
          <w:rFonts w:ascii="Calibri,Bold" w:eastAsiaTheme="minorHAnsi" w:hAnsi="Calibri,Bold" w:cs="Calibri,Bold"/>
          <w:b/>
          <w:bCs/>
          <w:color w:val="585756"/>
          <w:sz w:val="24"/>
          <w:szCs w:val="24"/>
          <w:lang w:val="fr-SN"/>
        </w:rPr>
        <w:t xml:space="preserve">B - </w:t>
      </w:r>
      <w:r w:rsidR="00D26F17">
        <w:rPr>
          <w:rFonts w:ascii="Calibri,Bold" w:eastAsiaTheme="minorHAnsi" w:hAnsi="Calibri,Bold" w:cs="Calibri,Bold"/>
          <w:b/>
          <w:bCs/>
          <w:color w:val="585756"/>
          <w:sz w:val="24"/>
          <w:szCs w:val="24"/>
          <w:lang w:val="fr-SN"/>
        </w:rPr>
        <w:t>Durée de validité de l’offre</w:t>
      </w:r>
      <w:bookmarkEnd w:id="15"/>
    </w:p>
    <w:p w14:paraId="71300F3E" w14:textId="1D663E9C" w:rsidR="00D26F17" w:rsidRPr="004E4E90" w:rsidRDefault="00D26F17" w:rsidP="008B4F31">
      <w:pPr>
        <w:pStyle w:val="Corpsdetexte"/>
        <w:spacing w:before="1" w:line="276" w:lineRule="auto"/>
        <w:ind w:left="216" w:right="231"/>
        <w:jc w:val="both"/>
        <w:rPr>
          <w:lang w:val="fr-SN"/>
        </w:rPr>
      </w:pPr>
      <w:r w:rsidRPr="004E4E90">
        <w:rPr>
          <w:lang w:val="fr-SN"/>
        </w:rPr>
        <w:t>Les soumissionnaires restent liés par leur offre pendant un délai de 90 jours calend</w:t>
      </w:r>
      <w:r w:rsidR="00D33C17">
        <w:rPr>
          <w:lang w:val="fr-SN"/>
        </w:rPr>
        <w:t>aire</w:t>
      </w:r>
      <w:r w:rsidRPr="004E4E90">
        <w:rPr>
          <w:lang w:val="fr-SN"/>
        </w:rPr>
        <w:t>, à</w:t>
      </w:r>
      <w:r w:rsidR="008B4F31" w:rsidRPr="004E4E90">
        <w:rPr>
          <w:lang w:val="fr-SN"/>
        </w:rPr>
        <w:t xml:space="preserve"> </w:t>
      </w:r>
      <w:r w:rsidRPr="004E4E90">
        <w:rPr>
          <w:lang w:val="fr-SN"/>
        </w:rPr>
        <w:t>compter de la date limite de réception.</w:t>
      </w:r>
    </w:p>
    <w:p w14:paraId="4B5182CC" w14:textId="4CE572BB" w:rsidR="00D26F17" w:rsidRPr="004E4E90" w:rsidRDefault="00D26F17" w:rsidP="008B4F31">
      <w:pPr>
        <w:pStyle w:val="Corpsdetexte"/>
        <w:spacing w:before="1" w:line="276" w:lineRule="auto"/>
        <w:ind w:left="216" w:right="231"/>
        <w:jc w:val="both"/>
        <w:rPr>
          <w:lang w:val="fr-SN"/>
        </w:rPr>
      </w:pPr>
      <w:r w:rsidRPr="004E4E90">
        <w:rPr>
          <w:lang w:val="fr-SN"/>
        </w:rPr>
        <w:t>En cas de dépassement du délai visé ci-dessus, la validité de l’offre sera traitée lors des</w:t>
      </w:r>
      <w:r w:rsidR="008B4F31" w:rsidRPr="004E4E90">
        <w:rPr>
          <w:lang w:val="fr-SN"/>
        </w:rPr>
        <w:t xml:space="preserve"> </w:t>
      </w:r>
      <w:r w:rsidRPr="004E4E90">
        <w:rPr>
          <w:lang w:val="fr-SN"/>
        </w:rPr>
        <w:t>négociations.</w:t>
      </w:r>
    </w:p>
    <w:p w14:paraId="196F5FA8" w14:textId="77777777" w:rsidR="008B4F31" w:rsidRPr="004E4E90" w:rsidRDefault="008B4F31" w:rsidP="008B4F31">
      <w:pPr>
        <w:pStyle w:val="Corpsdetexte"/>
        <w:spacing w:before="1" w:line="276" w:lineRule="auto"/>
        <w:ind w:left="216" w:right="231"/>
        <w:jc w:val="both"/>
        <w:rPr>
          <w:lang w:val="fr-SN"/>
        </w:rPr>
      </w:pPr>
    </w:p>
    <w:p w14:paraId="1113B2C4" w14:textId="5596766D" w:rsidR="00D26F17" w:rsidRDefault="00E87604" w:rsidP="008B4F31">
      <w:pPr>
        <w:pStyle w:val="Titre2"/>
        <w:rPr>
          <w:rFonts w:ascii="Calibri,Bold" w:eastAsiaTheme="minorHAnsi" w:hAnsi="Calibri,Bold" w:cs="Calibri,Bold"/>
          <w:b/>
          <w:bCs/>
          <w:color w:val="585756"/>
          <w:sz w:val="24"/>
          <w:szCs w:val="24"/>
          <w:lang w:val="fr-SN"/>
        </w:rPr>
      </w:pPr>
      <w:bookmarkStart w:id="16" w:name="_Toc160223978"/>
      <w:r>
        <w:rPr>
          <w:rFonts w:ascii="Calibri,Bold" w:eastAsiaTheme="minorHAnsi" w:hAnsi="Calibri,Bold" w:cs="Calibri,Bold"/>
          <w:b/>
          <w:bCs/>
          <w:color w:val="585756"/>
          <w:sz w:val="24"/>
          <w:szCs w:val="24"/>
          <w:lang w:val="fr-SN"/>
        </w:rPr>
        <w:t xml:space="preserve">C - </w:t>
      </w:r>
      <w:r w:rsidR="00D26F17">
        <w:rPr>
          <w:rFonts w:ascii="Calibri,Bold" w:eastAsiaTheme="minorHAnsi" w:hAnsi="Calibri,Bold" w:cs="Calibri,Bold"/>
          <w:b/>
          <w:bCs/>
          <w:color w:val="585756"/>
          <w:sz w:val="24"/>
          <w:szCs w:val="24"/>
          <w:lang w:val="fr-SN"/>
        </w:rPr>
        <w:t>Détermination des prix</w:t>
      </w:r>
      <w:bookmarkEnd w:id="16"/>
    </w:p>
    <w:p w14:paraId="781BFAF8" w14:textId="78F627CF" w:rsidR="00D26F17" w:rsidRPr="004E4E90" w:rsidRDefault="00D26F17" w:rsidP="008B4F31">
      <w:pPr>
        <w:pStyle w:val="Corpsdetexte"/>
        <w:spacing w:before="1" w:line="276" w:lineRule="auto"/>
        <w:ind w:left="216" w:right="231"/>
        <w:jc w:val="both"/>
        <w:rPr>
          <w:lang w:val="fr-SN"/>
        </w:rPr>
      </w:pPr>
      <w:r w:rsidRPr="004E4E90">
        <w:rPr>
          <w:lang w:val="fr-SN"/>
        </w:rPr>
        <w:t>Tous les prix mentionnés dans le formulaire d’offre doivent être obligatoirement libellés en</w:t>
      </w:r>
      <w:r w:rsidR="008B4F31" w:rsidRPr="004E4E90">
        <w:rPr>
          <w:lang w:val="fr-SN"/>
        </w:rPr>
        <w:t xml:space="preserve"> F CFA</w:t>
      </w:r>
      <w:r w:rsidRPr="004E4E90">
        <w:rPr>
          <w:lang w:val="fr-SN"/>
        </w:rPr>
        <w:t>.</w:t>
      </w:r>
    </w:p>
    <w:p w14:paraId="74E69BD7" w14:textId="079C56BB" w:rsidR="00D26F17" w:rsidRPr="004E4E90" w:rsidRDefault="00D26F17" w:rsidP="008B4F31">
      <w:pPr>
        <w:pStyle w:val="Corpsdetexte"/>
        <w:spacing w:before="1" w:line="276" w:lineRule="auto"/>
        <w:ind w:left="216" w:right="231"/>
        <w:jc w:val="both"/>
        <w:rPr>
          <w:lang w:val="fr-SN"/>
        </w:rPr>
      </w:pPr>
      <w:r w:rsidRPr="004E4E90">
        <w:rPr>
          <w:lang w:val="fr-SN"/>
        </w:rPr>
        <w:t>Le présent marché est un marché à bordereau de prix, ce qui signifie que seul le prix unitaire</w:t>
      </w:r>
      <w:r w:rsidR="008B4F31" w:rsidRPr="004E4E90">
        <w:rPr>
          <w:lang w:val="fr-SN"/>
        </w:rPr>
        <w:t xml:space="preserve"> </w:t>
      </w:r>
      <w:r w:rsidRPr="004E4E90">
        <w:rPr>
          <w:lang w:val="fr-SN"/>
        </w:rPr>
        <w:t>est forfaitaire. Le prix à payer sera obtenu en appliquant les prix unitaires mentionné dans</w:t>
      </w:r>
      <w:r w:rsidR="008B4F31" w:rsidRPr="004E4E90">
        <w:rPr>
          <w:lang w:val="fr-SN"/>
        </w:rPr>
        <w:t xml:space="preserve"> </w:t>
      </w:r>
      <w:r w:rsidRPr="004E4E90">
        <w:rPr>
          <w:lang w:val="fr-SN"/>
        </w:rPr>
        <w:t>l’inventaire aux quantités réellement exécutées.</w:t>
      </w:r>
    </w:p>
    <w:p w14:paraId="2A9760EB" w14:textId="159811EE" w:rsidR="00D26F17" w:rsidRDefault="00D26F17" w:rsidP="008B4F31">
      <w:pPr>
        <w:pStyle w:val="Corpsdetexte"/>
        <w:spacing w:before="1" w:line="276" w:lineRule="auto"/>
        <w:ind w:left="216" w:right="231"/>
        <w:jc w:val="both"/>
        <w:rPr>
          <w:rFonts w:ascii="Georgia" w:eastAsiaTheme="minorHAnsi" w:hAnsi="Georgia" w:cs="Georgia"/>
          <w:color w:val="585756"/>
          <w:sz w:val="21"/>
          <w:szCs w:val="21"/>
          <w:lang w:val="fr-SN"/>
        </w:rPr>
      </w:pPr>
    </w:p>
    <w:p w14:paraId="0C6DE66D" w14:textId="39095E75" w:rsidR="00D26F17" w:rsidRDefault="00E87604" w:rsidP="00961F40">
      <w:pPr>
        <w:pStyle w:val="Titre2"/>
        <w:rPr>
          <w:rFonts w:ascii="Calibri,Bold" w:eastAsiaTheme="minorHAnsi" w:hAnsi="Calibri,Bold" w:cs="Calibri,Bold"/>
          <w:b/>
          <w:bCs/>
          <w:color w:val="585756"/>
          <w:sz w:val="24"/>
          <w:szCs w:val="24"/>
          <w:lang w:val="fr-SN"/>
        </w:rPr>
      </w:pPr>
      <w:bookmarkStart w:id="17" w:name="_Toc160223979"/>
      <w:r>
        <w:rPr>
          <w:rFonts w:ascii="Calibri,Bold" w:eastAsiaTheme="minorHAnsi" w:hAnsi="Calibri,Bold" w:cs="Calibri,Bold"/>
          <w:b/>
          <w:bCs/>
          <w:color w:val="585756"/>
          <w:sz w:val="24"/>
          <w:szCs w:val="24"/>
          <w:lang w:val="fr-SN"/>
        </w:rPr>
        <w:t xml:space="preserve">D - </w:t>
      </w:r>
      <w:r w:rsidR="00D26F17">
        <w:rPr>
          <w:rFonts w:ascii="Calibri,Bold" w:eastAsiaTheme="minorHAnsi" w:hAnsi="Calibri,Bold" w:cs="Calibri,Bold"/>
          <w:b/>
          <w:bCs/>
          <w:color w:val="585756"/>
          <w:sz w:val="24"/>
          <w:szCs w:val="24"/>
          <w:lang w:val="fr-SN"/>
        </w:rPr>
        <w:t>Eléments inclus dans le prix</w:t>
      </w:r>
      <w:bookmarkEnd w:id="17"/>
    </w:p>
    <w:p w14:paraId="755A0487" w14:textId="5204F892" w:rsidR="00D26F17" w:rsidRPr="004E4E90" w:rsidRDefault="00D26F17" w:rsidP="00961F40">
      <w:pPr>
        <w:pStyle w:val="Corpsdetexte"/>
        <w:spacing w:before="1" w:line="276" w:lineRule="auto"/>
        <w:ind w:left="216" w:right="231"/>
        <w:jc w:val="both"/>
        <w:rPr>
          <w:lang w:val="fr-SN"/>
        </w:rPr>
      </w:pPr>
      <w:r w:rsidRPr="004E4E90">
        <w:rPr>
          <w:lang w:val="fr-SN"/>
        </w:rPr>
        <w:t>Le fournisseur est censé avoir inclus dans ses prix tant unitaires que globaux tous les frais et</w:t>
      </w:r>
      <w:r w:rsidR="00961F40" w:rsidRPr="004E4E90">
        <w:rPr>
          <w:lang w:val="fr-SN"/>
        </w:rPr>
        <w:t xml:space="preserve"> </w:t>
      </w:r>
      <w:r w:rsidRPr="004E4E90">
        <w:rPr>
          <w:lang w:val="fr-SN"/>
        </w:rPr>
        <w:t>impositions quelconques inhérents à l’exécution du marché, à l’exception de la</w:t>
      </w:r>
      <w:r w:rsidR="00961F40" w:rsidRPr="004E4E90">
        <w:rPr>
          <w:lang w:val="fr-SN"/>
        </w:rPr>
        <w:t xml:space="preserve"> </w:t>
      </w:r>
      <w:r w:rsidRPr="004E4E90">
        <w:rPr>
          <w:lang w:val="fr-SN"/>
        </w:rPr>
        <w:t xml:space="preserve">taxe sur la valeur ajoutée </w:t>
      </w:r>
      <w:r w:rsidR="00D33C17">
        <w:rPr>
          <w:lang w:val="fr-SN"/>
        </w:rPr>
        <w:t xml:space="preserve">qui est réglementaire </w:t>
      </w:r>
      <w:r w:rsidRPr="004E4E90">
        <w:rPr>
          <w:lang w:val="fr-SN"/>
        </w:rPr>
        <w:t>(voir également Facturation et paiement des services).</w:t>
      </w:r>
    </w:p>
    <w:p w14:paraId="196CB086" w14:textId="77777777" w:rsidR="00D26F17" w:rsidRPr="004E4E90" w:rsidRDefault="00D26F17" w:rsidP="00961F40">
      <w:pPr>
        <w:pStyle w:val="Corpsdetexte"/>
        <w:spacing w:before="1" w:line="276" w:lineRule="auto"/>
        <w:ind w:left="216" w:right="231"/>
        <w:jc w:val="both"/>
        <w:rPr>
          <w:lang w:val="fr-SN"/>
        </w:rPr>
      </w:pPr>
      <w:r w:rsidRPr="004E4E90">
        <w:rPr>
          <w:lang w:val="fr-SN"/>
        </w:rPr>
        <w:t>Sont notamment inclus dans les prix :</w:t>
      </w:r>
    </w:p>
    <w:p w14:paraId="5B34336D" w14:textId="4D9A10FC" w:rsidR="00D26F17" w:rsidRPr="004E4E90" w:rsidRDefault="00961F40" w:rsidP="00EF2965">
      <w:pPr>
        <w:pStyle w:val="Corpsdetexte"/>
        <w:numPr>
          <w:ilvl w:val="0"/>
          <w:numId w:val="3"/>
        </w:numPr>
        <w:spacing w:before="1" w:line="276" w:lineRule="auto"/>
        <w:ind w:right="231"/>
        <w:jc w:val="both"/>
        <w:rPr>
          <w:lang w:val="fr-SN"/>
        </w:rPr>
      </w:pPr>
      <w:r w:rsidRPr="004E4E90">
        <w:rPr>
          <w:lang w:val="fr-SN"/>
        </w:rPr>
        <w:t>Les</w:t>
      </w:r>
      <w:r w:rsidR="00D26F17" w:rsidRPr="004E4E90">
        <w:rPr>
          <w:lang w:val="fr-SN"/>
        </w:rPr>
        <w:t xml:space="preserve"> emballages, sauf si ceux-ci restent la propriété du soumissionnaire, les frais de</w:t>
      </w:r>
      <w:r w:rsidRPr="004E4E90">
        <w:rPr>
          <w:lang w:val="fr-SN"/>
        </w:rPr>
        <w:t xml:space="preserve"> </w:t>
      </w:r>
      <w:r w:rsidR="00D26F17" w:rsidRPr="004E4E90">
        <w:rPr>
          <w:lang w:val="fr-SN"/>
        </w:rPr>
        <w:t>chargement, de transbordement et de déchargement intermédiaire, de transport, d'assurance</w:t>
      </w:r>
      <w:r w:rsidRPr="004E4E90">
        <w:rPr>
          <w:lang w:val="fr-SN"/>
        </w:rPr>
        <w:t xml:space="preserve"> </w:t>
      </w:r>
      <w:r w:rsidR="00D26F17" w:rsidRPr="004E4E90">
        <w:rPr>
          <w:lang w:val="fr-SN"/>
        </w:rPr>
        <w:t>et de dédouanement</w:t>
      </w:r>
      <w:r w:rsidR="000468AF">
        <w:rPr>
          <w:lang w:val="fr-SN"/>
        </w:rPr>
        <w:t xml:space="preserve"> </w:t>
      </w:r>
      <w:r w:rsidR="00D26F17" w:rsidRPr="004E4E90">
        <w:rPr>
          <w:lang w:val="fr-SN"/>
        </w:rPr>
        <w:t>;</w:t>
      </w:r>
    </w:p>
    <w:p w14:paraId="7ED5BB84" w14:textId="6B7FB949" w:rsidR="00D26F17" w:rsidRPr="004E4E90" w:rsidRDefault="00961F40" w:rsidP="00EF2965">
      <w:pPr>
        <w:pStyle w:val="Corpsdetexte"/>
        <w:numPr>
          <w:ilvl w:val="0"/>
          <w:numId w:val="3"/>
        </w:numPr>
        <w:spacing w:before="1" w:line="276" w:lineRule="auto"/>
        <w:ind w:right="231"/>
        <w:jc w:val="both"/>
        <w:rPr>
          <w:lang w:val="fr-SN"/>
        </w:rPr>
      </w:pPr>
      <w:r w:rsidRPr="004E4E90">
        <w:rPr>
          <w:lang w:val="fr-SN"/>
        </w:rPr>
        <w:t>Le</w:t>
      </w:r>
      <w:r w:rsidR="00D26F17" w:rsidRPr="004E4E90">
        <w:rPr>
          <w:lang w:val="fr-SN"/>
        </w:rPr>
        <w:t xml:space="preserve"> déchargement, le déballage et la mise en place au</w:t>
      </w:r>
      <w:r w:rsidR="000468AF">
        <w:rPr>
          <w:lang w:val="fr-SN"/>
        </w:rPr>
        <w:t>x différents</w:t>
      </w:r>
      <w:r w:rsidR="00D26F17" w:rsidRPr="004E4E90">
        <w:rPr>
          <w:lang w:val="fr-SN"/>
        </w:rPr>
        <w:t xml:space="preserve"> lieu</w:t>
      </w:r>
      <w:r w:rsidR="000468AF">
        <w:rPr>
          <w:lang w:val="fr-SN"/>
        </w:rPr>
        <w:t>x</w:t>
      </w:r>
      <w:r w:rsidR="00D26F17" w:rsidRPr="004E4E90">
        <w:rPr>
          <w:lang w:val="fr-SN"/>
        </w:rPr>
        <w:t xml:space="preserve"> de livraison</w:t>
      </w:r>
      <w:r w:rsidR="000468AF">
        <w:rPr>
          <w:lang w:val="fr-SN"/>
        </w:rPr>
        <w:t xml:space="preserve"> </w:t>
      </w:r>
      <w:r w:rsidR="00D26F17" w:rsidRPr="004E4E90">
        <w:rPr>
          <w:lang w:val="fr-SN"/>
        </w:rPr>
        <w:t>;</w:t>
      </w:r>
    </w:p>
    <w:p w14:paraId="39BE08F3" w14:textId="633C9790" w:rsidR="00D26F17" w:rsidRPr="004E4E90" w:rsidRDefault="00961F40" w:rsidP="00EF2965">
      <w:pPr>
        <w:pStyle w:val="Corpsdetexte"/>
        <w:numPr>
          <w:ilvl w:val="0"/>
          <w:numId w:val="3"/>
        </w:numPr>
        <w:spacing w:before="1" w:line="276" w:lineRule="auto"/>
        <w:ind w:right="231"/>
        <w:jc w:val="both"/>
        <w:rPr>
          <w:lang w:val="fr-SN"/>
        </w:rPr>
      </w:pPr>
      <w:r w:rsidRPr="004E4E90">
        <w:rPr>
          <w:lang w:val="fr-SN"/>
        </w:rPr>
        <w:t>La</w:t>
      </w:r>
      <w:r w:rsidR="00D26F17" w:rsidRPr="004E4E90">
        <w:rPr>
          <w:lang w:val="fr-SN"/>
        </w:rPr>
        <w:t xml:space="preserve"> documentation relative à la fourniture et éventuellement exigée par l</w:t>
      </w:r>
      <w:r w:rsidRPr="004E4E90">
        <w:rPr>
          <w:lang w:val="fr-SN"/>
        </w:rPr>
        <w:t>’ONG Amref Health Africa</w:t>
      </w:r>
      <w:r w:rsidR="00D26F17" w:rsidRPr="004E4E90">
        <w:rPr>
          <w:lang w:val="fr-SN"/>
        </w:rPr>
        <w:t xml:space="preserve"> ;</w:t>
      </w:r>
    </w:p>
    <w:p w14:paraId="108370B9" w14:textId="53EF235C" w:rsidR="00D26F17" w:rsidRPr="000468AF" w:rsidRDefault="000468AF" w:rsidP="000468AF">
      <w:pPr>
        <w:pStyle w:val="Corpsdetexte"/>
        <w:numPr>
          <w:ilvl w:val="0"/>
          <w:numId w:val="3"/>
        </w:numPr>
        <w:spacing w:before="1" w:line="276" w:lineRule="auto"/>
        <w:ind w:right="231"/>
        <w:jc w:val="both"/>
        <w:rPr>
          <w:lang w:val="fr-SN"/>
        </w:rPr>
      </w:pPr>
      <w:r w:rsidRPr="004E4E90">
        <w:rPr>
          <w:lang w:val="fr-SN"/>
        </w:rPr>
        <w:t xml:space="preserve">Le cas échéant </w:t>
      </w:r>
      <w:r>
        <w:rPr>
          <w:lang w:val="fr-SN"/>
        </w:rPr>
        <w:t>l</w:t>
      </w:r>
      <w:r w:rsidR="00961F40" w:rsidRPr="004E4E90">
        <w:rPr>
          <w:lang w:val="fr-SN"/>
        </w:rPr>
        <w:t>e</w:t>
      </w:r>
      <w:r w:rsidR="00D26F17" w:rsidRPr="004E4E90">
        <w:rPr>
          <w:lang w:val="fr-SN"/>
        </w:rPr>
        <w:t xml:space="preserve"> montage et la mise en service</w:t>
      </w:r>
      <w:r>
        <w:rPr>
          <w:lang w:val="fr-SN"/>
        </w:rPr>
        <w:t>,</w:t>
      </w:r>
      <w:r w:rsidR="00D26F17" w:rsidRPr="004E4E90">
        <w:rPr>
          <w:lang w:val="fr-SN"/>
        </w:rPr>
        <w:t xml:space="preserve"> </w:t>
      </w:r>
      <w:r>
        <w:rPr>
          <w:lang w:val="fr-SN"/>
        </w:rPr>
        <w:t>l</w:t>
      </w:r>
      <w:r w:rsidR="00961F40" w:rsidRPr="000468AF">
        <w:rPr>
          <w:lang w:val="fr-SN"/>
        </w:rPr>
        <w:t>a</w:t>
      </w:r>
      <w:r w:rsidR="00D26F17" w:rsidRPr="000468AF">
        <w:rPr>
          <w:lang w:val="fr-SN"/>
        </w:rPr>
        <w:t xml:space="preserve"> formation nécessaire à l’usage, les mesures imposées par la législation en matière de sécurité et de santé</w:t>
      </w:r>
      <w:r w:rsidR="00961F40" w:rsidRPr="000468AF">
        <w:rPr>
          <w:lang w:val="fr-SN"/>
        </w:rPr>
        <w:t xml:space="preserve"> </w:t>
      </w:r>
      <w:r w:rsidR="00D26F17" w:rsidRPr="000468AF">
        <w:rPr>
          <w:lang w:val="fr-SN"/>
        </w:rPr>
        <w:t>des services ; travailleurs lors de l'exécution de leur travail ;</w:t>
      </w:r>
    </w:p>
    <w:p w14:paraId="1D8830D7" w14:textId="351DAA4F" w:rsidR="00D26F17" w:rsidRPr="004E4E90" w:rsidRDefault="00961F40" w:rsidP="00EF2965">
      <w:pPr>
        <w:pStyle w:val="Corpsdetexte"/>
        <w:numPr>
          <w:ilvl w:val="0"/>
          <w:numId w:val="3"/>
        </w:numPr>
        <w:spacing w:before="1" w:line="276" w:lineRule="auto"/>
        <w:ind w:right="231"/>
        <w:jc w:val="both"/>
        <w:rPr>
          <w:lang w:val="fr-SN"/>
        </w:rPr>
      </w:pPr>
      <w:r w:rsidRPr="004E4E90">
        <w:rPr>
          <w:lang w:val="fr-SN"/>
        </w:rPr>
        <w:lastRenderedPageBreak/>
        <w:t>Les</w:t>
      </w:r>
      <w:r w:rsidR="00D26F17" w:rsidRPr="004E4E90">
        <w:rPr>
          <w:lang w:val="fr-SN"/>
        </w:rPr>
        <w:t xml:space="preserve"> droits de douane et d’accise ;</w:t>
      </w:r>
    </w:p>
    <w:p w14:paraId="0CC67476" w14:textId="775BFBD9" w:rsidR="00D26F17" w:rsidRPr="00961F40" w:rsidRDefault="00D26F17" w:rsidP="00EF2965">
      <w:pPr>
        <w:pStyle w:val="Corpsdetexte"/>
        <w:numPr>
          <w:ilvl w:val="0"/>
          <w:numId w:val="3"/>
        </w:numPr>
        <w:spacing w:before="1" w:line="276" w:lineRule="auto"/>
        <w:ind w:right="231"/>
        <w:jc w:val="both"/>
      </w:pPr>
      <w:r w:rsidRPr="00961F40">
        <w:t xml:space="preserve">Les frais de </w:t>
      </w:r>
      <w:proofErr w:type="spellStart"/>
      <w:proofErr w:type="gramStart"/>
      <w:r w:rsidRPr="00961F40">
        <w:t>réc</w:t>
      </w:r>
      <w:r w:rsidR="000468AF">
        <w:t>e</w:t>
      </w:r>
      <w:r w:rsidRPr="00961F40">
        <w:t>ption</w:t>
      </w:r>
      <w:proofErr w:type="spellEnd"/>
      <w:r w:rsidRPr="00961F40">
        <w:t xml:space="preserve"> ;</w:t>
      </w:r>
      <w:proofErr w:type="gramEnd"/>
    </w:p>
    <w:p w14:paraId="68FD0FF6" w14:textId="22DDB403" w:rsidR="00D26F17" w:rsidRPr="004E4E90" w:rsidRDefault="00D26F17" w:rsidP="00EF2965">
      <w:pPr>
        <w:pStyle w:val="Corpsdetexte"/>
        <w:numPr>
          <w:ilvl w:val="0"/>
          <w:numId w:val="3"/>
        </w:numPr>
        <w:spacing w:before="1" w:line="276" w:lineRule="auto"/>
        <w:ind w:right="231"/>
        <w:jc w:val="both"/>
        <w:rPr>
          <w:lang w:val="fr-SN"/>
        </w:rPr>
      </w:pPr>
      <w:r w:rsidRPr="004E4E90">
        <w:rPr>
          <w:lang w:val="fr-SN"/>
        </w:rPr>
        <w:t>Tous les prix sont</w:t>
      </w:r>
      <w:r w:rsidR="00961F40" w:rsidRPr="004E4E90">
        <w:rPr>
          <w:lang w:val="fr-SN"/>
        </w:rPr>
        <w:t xml:space="preserve"> en</w:t>
      </w:r>
      <w:r w:rsidRPr="004E4E90">
        <w:rPr>
          <w:lang w:val="fr-SN"/>
        </w:rPr>
        <w:t xml:space="preserve"> DDP</w:t>
      </w:r>
      <w:r w:rsidR="00211392">
        <w:rPr>
          <w:lang w:val="fr-SN"/>
        </w:rPr>
        <w:t xml:space="preserve"> (Delivery Duty </w:t>
      </w:r>
      <w:proofErr w:type="spellStart"/>
      <w:r w:rsidR="00211392">
        <w:rPr>
          <w:lang w:val="fr-SN"/>
        </w:rPr>
        <w:t>Paid</w:t>
      </w:r>
      <w:proofErr w:type="spellEnd"/>
      <w:r w:rsidR="00211392">
        <w:rPr>
          <w:lang w:val="fr-SN"/>
        </w:rPr>
        <w:t>)</w:t>
      </w:r>
      <w:r w:rsidRPr="004E4E90">
        <w:rPr>
          <w:lang w:val="fr-SN"/>
        </w:rPr>
        <w:t xml:space="preserve"> (INCOTERMS 2020)</w:t>
      </w:r>
      <w:r w:rsidR="00211392">
        <w:rPr>
          <w:lang w:val="fr-SN"/>
        </w:rPr>
        <w:t xml:space="preserve"> qui st</w:t>
      </w:r>
      <w:r w:rsidR="00211392" w:rsidRPr="00211392">
        <w:rPr>
          <w:lang w:val="fr-SN"/>
        </w:rPr>
        <w:t>ipule que le vendeur est responsable de tous les coûts et risques liés à l'acheminement des marchandises du port d'origine au port de destination jusqu'à ce que l'acheteur les reçoive.</w:t>
      </w:r>
    </w:p>
    <w:p w14:paraId="7AA6477C" w14:textId="5811614C" w:rsidR="00205138" w:rsidRPr="004E4E90" w:rsidRDefault="00205138" w:rsidP="00205138">
      <w:pPr>
        <w:pStyle w:val="Corpsdetexte"/>
        <w:spacing w:before="1" w:line="276" w:lineRule="auto"/>
        <w:ind w:left="0" w:right="231"/>
        <w:jc w:val="both"/>
        <w:rPr>
          <w:lang w:val="fr-SN"/>
        </w:rPr>
      </w:pPr>
    </w:p>
    <w:p w14:paraId="7F3EE57E" w14:textId="61905E15" w:rsidR="00205138" w:rsidRDefault="0048428C" w:rsidP="00205138">
      <w:pPr>
        <w:pStyle w:val="Titre2"/>
        <w:rPr>
          <w:rFonts w:ascii="Calibri,Bold" w:eastAsiaTheme="minorHAnsi" w:hAnsi="Calibri,Bold" w:cs="Calibri,Bold"/>
          <w:b/>
          <w:bCs/>
          <w:color w:val="585756"/>
          <w:sz w:val="24"/>
          <w:szCs w:val="24"/>
          <w:lang w:val="fr-SN"/>
        </w:rPr>
      </w:pPr>
      <w:bookmarkStart w:id="18" w:name="_Toc160223980"/>
      <w:r>
        <w:rPr>
          <w:rFonts w:ascii="Calibri,Bold" w:eastAsiaTheme="minorHAnsi" w:hAnsi="Calibri,Bold" w:cs="Calibri,Bold"/>
          <w:b/>
          <w:bCs/>
          <w:color w:val="585756"/>
          <w:sz w:val="24"/>
          <w:szCs w:val="24"/>
          <w:lang w:val="fr-SN"/>
        </w:rPr>
        <w:t xml:space="preserve">E - </w:t>
      </w:r>
      <w:r w:rsidR="00205138">
        <w:rPr>
          <w:rFonts w:ascii="Calibri,Bold" w:eastAsiaTheme="minorHAnsi" w:hAnsi="Calibri,Bold" w:cs="Calibri,Bold"/>
          <w:b/>
          <w:bCs/>
          <w:color w:val="585756"/>
          <w:sz w:val="24"/>
          <w:szCs w:val="24"/>
          <w:lang w:val="fr-SN"/>
        </w:rPr>
        <w:t>Introduction des offres</w:t>
      </w:r>
      <w:bookmarkEnd w:id="18"/>
    </w:p>
    <w:p w14:paraId="2AF70185" w14:textId="14E8CF28" w:rsidR="00205138" w:rsidRPr="004E4E90" w:rsidRDefault="00205138" w:rsidP="00205138">
      <w:pPr>
        <w:pStyle w:val="Corpsdetexte"/>
        <w:spacing w:before="1" w:line="276" w:lineRule="auto"/>
        <w:ind w:left="216" w:right="231"/>
        <w:jc w:val="both"/>
        <w:rPr>
          <w:lang w:val="fr-SN"/>
        </w:rPr>
      </w:pPr>
      <w:r w:rsidRPr="004E4E90">
        <w:rPr>
          <w:lang w:val="fr-SN"/>
        </w:rPr>
        <w:t xml:space="preserve">Le soumissionnaire est informé de ne remettre qu’une seule offre pour ce présent marché de fourniture de </w:t>
      </w:r>
      <w:r w:rsidR="000468AF">
        <w:rPr>
          <w:lang w:val="fr-SN"/>
        </w:rPr>
        <w:t>Matériels médicaux</w:t>
      </w:r>
      <w:r w:rsidRPr="004E4E90">
        <w:rPr>
          <w:lang w:val="fr-SN"/>
        </w:rPr>
        <w:t>.</w:t>
      </w:r>
    </w:p>
    <w:p w14:paraId="11A38F7F" w14:textId="77777777" w:rsidR="00205138" w:rsidRDefault="00205138" w:rsidP="00205138">
      <w:pPr>
        <w:adjustRightInd w:val="0"/>
        <w:rPr>
          <w:rFonts w:ascii="Georgia" w:eastAsiaTheme="minorHAnsi" w:hAnsi="Georgia" w:cs="Georgia"/>
          <w:color w:val="585756"/>
          <w:lang w:val="fr-SN"/>
        </w:rPr>
      </w:pPr>
    </w:p>
    <w:p w14:paraId="274A6462" w14:textId="2B287CB7" w:rsidR="00205138" w:rsidRDefault="00205138" w:rsidP="00205138">
      <w:pPr>
        <w:adjustRightInd w:val="0"/>
        <w:rPr>
          <w:rFonts w:ascii="Georgia,Bold" w:eastAsiaTheme="minorHAnsi" w:hAnsi="Georgia,Bold" w:cs="Georgia,Bold"/>
          <w:b/>
          <w:bCs/>
          <w:color w:val="585756"/>
          <w:lang w:val="fr-SN"/>
        </w:rPr>
      </w:pPr>
      <w:r>
        <w:rPr>
          <w:rFonts w:ascii="Georgia,Bold" w:eastAsiaTheme="minorHAnsi" w:hAnsi="Georgia,Bold" w:cs="Georgia,Bold"/>
          <w:b/>
          <w:bCs/>
          <w:color w:val="585756"/>
          <w:lang w:val="fr-SN"/>
        </w:rPr>
        <w:t xml:space="preserve">L’offre devra être réceptionnée </w:t>
      </w:r>
      <w:r w:rsidR="00293039">
        <w:rPr>
          <w:rFonts w:ascii="Georgia,Bold" w:eastAsiaTheme="minorHAnsi" w:hAnsi="Georgia,Bold" w:cs="Georgia,Bold"/>
          <w:b/>
          <w:bCs/>
          <w:color w:val="585756"/>
          <w:lang w:val="fr-SN"/>
        </w:rPr>
        <w:t xml:space="preserve">au plus tard </w:t>
      </w:r>
      <w:r>
        <w:rPr>
          <w:rFonts w:ascii="Georgia,Bold" w:eastAsiaTheme="minorHAnsi" w:hAnsi="Georgia,Bold" w:cs="Georgia,Bold"/>
          <w:b/>
          <w:bCs/>
          <w:color w:val="585756"/>
          <w:lang w:val="fr-SN"/>
        </w:rPr>
        <w:t xml:space="preserve">le </w:t>
      </w:r>
      <w:r w:rsidR="000468AF">
        <w:rPr>
          <w:rFonts w:ascii="Georgia,Bold" w:eastAsiaTheme="minorHAnsi" w:hAnsi="Georgia,Bold" w:cs="Georgia,Bold"/>
          <w:b/>
          <w:bCs/>
          <w:color w:val="585756"/>
          <w:lang w:val="fr-SN"/>
        </w:rPr>
        <w:t>2</w:t>
      </w:r>
      <w:r w:rsidR="00111BC9">
        <w:rPr>
          <w:rFonts w:ascii="Georgia,Bold" w:eastAsiaTheme="minorHAnsi" w:hAnsi="Georgia,Bold" w:cs="Georgia,Bold"/>
          <w:b/>
          <w:bCs/>
          <w:color w:val="585756"/>
          <w:lang w:val="fr-SN"/>
        </w:rPr>
        <w:t>2</w:t>
      </w:r>
      <w:r w:rsidR="00B83A99">
        <w:rPr>
          <w:rFonts w:ascii="Georgia,Bold" w:eastAsiaTheme="minorHAnsi" w:hAnsi="Georgia,Bold" w:cs="Georgia,Bold"/>
          <w:b/>
          <w:bCs/>
          <w:color w:val="585756"/>
          <w:lang w:val="fr-SN"/>
        </w:rPr>
        <w:t xml:space="preserve"> Mars</w:t>
      </w:r>
      <w:r w:rsidR="00211392">
        <w:rPr>
          <w:rFonts w:ascii="Georgia,Bold" w:eastAsiaTheme="minorHAnsi" w:hAnsi="Georgia,Bold" w:cs="Georgia,Bold"/>
          <w:b/>
          <w:bCs/>
          <w:color w:val="585756"/>
          <w:lang w:val="fr-SN"/>
        </w:rPr>
        <w:t xml:space="preserve"> </w:t>
      </w:r>
      <w:r>
        <w:rPr>
          <w:rFonts w:ascii="Georgia,Bold" w:eastAsiaTheme="minorHAnsi" w:hAnsi="Georgia,Bold" w:cs="Georgia,Bold"/>
          <w:b/>
          <w:bCs/>
          <w:color w:val="585756"/>
          <w:lang w:val="fr-SN"/>
        </w:rPr>
        <w:t>202</w:t>
      </w:r>
      <w:r w:rsidR="003F4BEA">
        <w:rPr>
          <w:rFonts w:ascii="Georgia,Bold" w:eastAsiaTheme="minorHAnsi" w:hAnsi="Georgia,Bold" w:cs="Georgia,Bold"/>
          <w:b/>
          <w:bCs/>
          <w:color w:val="585756"/>
          <w:lang w:val="fr-SN"/>
        </w:rPr>
        <w:t>4</w:t>
      </w:r>
      <w:r>
        <w:rPr>
          <w:rFonts w:ascii="Georgia,Bold" w:eastAsiaTheme="minorHAnsi" w:hAnsi="Georgia,Bold" w:cs="Georgia,Bold"/>
          <w:b/>
          <w:bCs/>
          <w:color w:val="585756"/>
          <w:lang w:val="fr-SN"/>
        </w:rPr>
        <w:t xml:space="preserve"> à 12h00 (heure de</w:t>
      </w:r>
      <w:r w:rsidR="00293039">
        <w:rPr>
          <w:rFonts w:ascii="Georgia,Bold" w:eastAsiaTheme="minorHAnsi" w:hAnsi="Georgia,Bold" w:cs="Georgia,Bold"/>
          <w:b/>
          <w:bCs/>
          <w:color w:val="585756"/>
          <w:lang w:val="fr-SN"/>
        </w:rPr>
        <w:t xml:space="preserve"> </w:t>
      </w:r>
      <w:r>
        <w:rPr>
          <w:rFonts w:ascii="Georgia,Bold" w:eastAsiaTheme="minorHAnsi" w:hAnsi="Georgia,Bold" w:cs="Georgia,Bold"/>
          <w:b/>
          <w:bCs/>
          <w:color w:val="585756"/>
          <w:lang w:val="fr-SN"/>
        </w:rPr>
        <w:t>Dakar).</w:t>
      </w:r>
    </w:p>
    <w:p w14:paraId="6FB112DB" w14:textId="726532C0" w:rsidR="00D737AD" w:rsidRPr="004E4E90" w:rsidRDefault="00205138" w:rsidP="008C527C">
      <w:pPr>
        <w:pStyle w:val="Corpsdetexte"/>
        <w:spacing w:before="1" w:line="276" w:lineRule="auto"/>
        <w:ind w:left="216" w:right="231"/>
        <w:jc w:val="both"/>
        <w:rPr>
          <w:lang w:val="fr-SN"/>
        </w:rPr>
      </w:pPr>
      <w:r w:rsidRPr="004E4E90">
        <w:rPr>
          <w:lang w:val="fr-SN"/>
        </w:rPr>
        <w:t xml:space="preserve">Toute demande de </w:t>
      </w:r>
      <w:r w:rsidR="00293039" w:rsidRPr="004E4E90">
        <w:rPr>
          <w:lang w:val="fr-SN"/>
        </w:rPr>
        <w:t>soumission</w:t>
      </w:r>
      <w:r w:rsidRPr="004E4E90">
        <w:rPr>
          <w:lang w:val="fr-SN"/>
        </w:rPr>
        <w:t xml:space="preserve"> ou offre doit parvenir </w:t>
      </w:r>
      <w:r w:rsidR="00293039" w:rsidRPr="004E4E90">
        <w:rPr>
          <w:lang w:val="fr-SN"/>
        </w:rPr>
        <w:t xml:space="preserve">à l’ONG Amref Health Africa </w:t>
      </w:r>
      <w:r w:rsidRPr="004E4E90">
        <w:rPr>
          <w:lang w:val="fr-SN"/>
        </w:rPr>
        <w:t xml:space="preserve">avant la date et l'heure </w:t>
      </w:r>
      <w:r w:rsidR="00293039" w:rsidRPr="004E4E90">
        <w:rPr>
          <w:lang w:val="fr-SN"/>
        </w:rPr>
        <w:t xml:space="preserve">indiquée </w:t>
      </w:r>
      <w:r w:rsidR="00D737AD" w:rsidRPr="004E4E90">
        <w:rPr>
          <w:lang w:val="fr-SN"/>
        </w:rPr>
        <w:t xml:space="preserve">pour la clôture des </w:t>
      </w:r>
      <w:r w:rsidRPr="004E4E90">
        <w:rPr>
          <w:lang w:val="fr-SN"/>
        </w:rPr>
        <w:t>dépôt</w:t>
      </w:r>
      <w:r w:rsidR="00D737AD" w:rsidRPr="004E4E90">
        <w:rPr>
          <w:lang w:val="fr-SN"/>
        </w:rPr>
        <w:t>s</w:t>
      </w:r>
      <w:r w:rsidRPr="004E4E90">
        <w:rPr>
          <w:lang w:val="fr-SN"/>
        </w:rPr>
        <w:t xml:space="preserve">. </w:t>
      </w:r>
      <w:r w:rsidR="00D737AD" w:rsidRPr="004E4E90">
        <w:rPr>
          <w:lang w:val="fr-SN"/>
        </w:rPr>
        <w:t>Toutes les offres</w:t>
      </w:r>
      <w:r w:rsidRPr="004E4E90">
        <w:rPr>
          <w:lang w:val="fr-SN"/>
        </w:rPr>
        <w:t xml:space="preserve"> </w:t>
      </w:r>
      <w:r w:rsidR="00D737AD" w:rsidRPr="004E4E90">
        <w:rPr>
          <w:lang w:val="fr-SN"/>
        </w:rPr>
        <w:t>soumises</w:t>
      </w:r>
      <w:r w:rsidRPr="004E4E90">
        <w:rPr>
          <w:lang w:val="fr-SN"/>
        </w:rPr>
        <w:t xml:space="preserve"> tardivement ne s</w:t>
      </w:r>
      <w:r w:rsidR="00D737AD" w:rsidRPr="004E4E90">
        <w:rPr>
          <w:lang w:val="fr-SN"/>
        </w:rPr>
        <w:t>er</w:t>
      </w:r>
      <w:r w:rsidRPr="004E4E90">
        <w:rPr>
          <w:lang w:val="fr-SN"/>
        </w:rPr>
        <w:t>ont pas</w:t>
      </w:r>
      <w:r w:rsidR="00D737AD" w:rsidRPr="004E4E90">
        <w:rPr>
          <w:lang w:val="fr-SN"/>
        </w:rPr>
        <w:t xml:space="preserve"> </w:t>
      </w:r>
      <w:r w:rsidRPr="004E4E90">
        <w:rPr>
          <w:lang w:val="fr-SN"/>
        </w:rPr>
        <w:t>acceptées.</w:t>
      </w:r>
    </w:p>
    <w:p w14:paraId="5DD85CE0" w14:textId="772D3DF0" w:rsidR="00D737AD" w:rsidRPr="004E4E90" w:rsidRDefault="00205138" w:rsidP="00D737AD">
      <w:pPr>
        <w:pStyle w:val="Corpsdetexte"/>
        <w:spacing w:before="1" w:line="276" w:lineRule="auto"/>
        <w:ind w:left="216" w:right="231"/>
        <w:jc w:val="both"/>
        <w:rPr>
          <w:lang w:val="fr-SN"/>
        </w:rPr>
      </w:pPr>
      <w:r w:rsidRPr="004E4E90">
        <w:rPr>
          <w:lang w:val="fr-SN"/>
        </w:rPr>
        <w:t>Le soumissionnaire introduit son offre de la manière suivante :</w:t>
      </w:r>
    </w:p>
    <w:p w14:paraId="4AF4FF24" w14:textId="765B9312" w:rsidR="00205138" w:rsidRPr="00AE469F" w:rsidRDefault="001E07F2" w:rsidP="00EF2965">
      <w:pPr>
        <w:pStyle w:val="Paragraphedeliste"/>
        <w:numPr>
          <w:ilvl w:val="0"/>
          <w:numId w:val="4"/>
        </w:numPr>
        <w:adjustRightInd w:val="0"/>
        <w:rPr>
          <w:rFonts w:ascii="Times New Roman" w:eastAsiaTheme="minorHAnsi" w:hAnsi="Times New Roman" w:cs="Times New Roman"/>
          <w:b/>
          <w:bCs/>
          <w:sz w:val="24"/>
          <w:szCs w:val="24"/>
          <w:lang w:val="fr-SN"/>
        </w:rPr>
      </w:pPr>
      <w:r w:rsidRPr="00AE469F">
        <w:rPr>
          <w:rFonts w:ascii="Times New Roman" w:eastAsiaTheme="minorHAnsi" w:hAnsi="Times New Roman" w:cs="Times New Roman"/>
          <w:b/>
          <w:bCs/>
          <w:sz w:val="24"/>
          <w:szCs w:val="24"/>
          <w:lang w:val="fr-SN"/>
        </w:rPr>
        <w:t>Obligatoirement</w:t>
      </w:r>
      <w:r w:rsidR="00074E45" w:rsidRPr="00AE469F">
        <w:rPr>
          <w:rFonts w:ascii="Times New Roman" w:eastAsiaTheme="minorHAnsi" w:hAnsi="Times New Roman" w:cs="Times New Roman"/>
          <w:b/>
          <w:bCs/>
          <w:sz w:val="24"/>
          <w:szCs w:val="24"/>
          <w:lang w:val="fr-SN"/>
        </w:rPr>
        <w:t> :</w:t>
      </w:r>
    </w:p>
    <w:p w14:paraId="33ECD69B" w14:textId="2F58F486" w:rsidR="00205138" w:rsidRDefault="00927C09" w:rsidP="00EF2965">
      <w:pPr>
        <w:pStyle w:val="Paragraphedeliste"/>
        <w:numPr>
          <w:ilvl w:val="0"/>
          <w:numId w:val="12"/>
        </w:numPr>
        <w:adjustRightInd w:val="0"/>
        <w:rPr>
          <w:rFonts w:ascii="Times New Roman" w:eastAsiaTheme="minorHAnsi" w:hAnsi="Times New Roman" w:cs="Times New Roman"/>
          <w:b/>
          <w:lang w:val="fr-SN"/>
        </w:rPr>
      </w:pPr>
      <w:r w:rsidRPr="00AE469F">
        <w:rPr>
          <w:rFonts w:ascii="Times New Roman" w:eastAsiaTheme="minorHAnsi" w:hAnsi="Times New Roman" w:cs="Times New Roman"/>
          <w:sz w:val="24"/>
          <w:szCs w:val="24"/>
          <w:lang w:val="fr-SN"/>
        </w:rPr>
        <w:t>Par</w:t>
      </w:r>
      <w:r w:rsidR="00205138" w:rsidRPr="00AE469F">
        <w:rPr>
          <w:rFonts w:ascii="Times New Roman" w:eastAsiaTheme="minorHAnsi" w:hAnsi="Times New Roman" w:cs="Times New Roman"/>
          <w:sz w:val="24"/>
          <w:szCs w:val="24"/>
          <w:lang w:val="fr-SN"/>
        </w:rPr>
        <w:t xml:space="preserve"> E</w:t>
      </w:r>
      <w:r w:rsidR="00074E45" w:rsidRPr="00AE469F">
        <w:rPr>
          <w:rFonts w:ascii="Times New Roman" w:eastAsiaTheme="minorHAnsi" w:hAnsi="Times New Roman" w:cs="Times New Roman"/>
          <w:sz w:val="24"/>
          <w:szCs w:val="24"/>
          <w:lang w:val="fr-SN"/>
        </w:rPr>
        <w:t>mail</w:t>
      </w:r>
      <w:r w:rsidR="00205138" w:rsidRPr="00AE469F">
        <w:rPr>
          <w:rFonts w:ascii="Times New Roman" w:eastAsiaTheme="minorHAnsi" w:hAnsi="Times New Roman" w:cs="Times New Roman"/>
          <w:sz w:val="24"/>
          <w:szCs w:val="24"/>
          <w:lang w:val="fr-SN"/>
        </w:rPr>
        <w:t xml:space="preserve"> à l’adresse suivante : </w:t>
      </w:r>
      <w:hyperlink r:id="rId16" w:history="1">
        <w:r w:rsidRPr="00AE469F">
          <w:rPr>
            <w:rStyle w:val="Lienhypertexte"/>
            <w:rFonts w:ascii="Times New Roman" w:eastAsiaTheme="minorHAnsi" w:hAnsi="Times New Roman" w:cs="Times New Roman"/>
            <w:b/>
            <w:color w:val="auto"/>
            <w:sz w:val="24"/>
            <w:szCs w:val="24"/>
            <w:lang w:val="fr-SN"/>
          </w:rPr>
          <w:t>Procurement.wa@amref.org</w:t>
        </w:r>
      </w:hyperlink>
      <w:r w:rsidRPr="00AE469F">
        <w:rPr>
          <w:rFonts w:ascii="Times New Roman" w:eastAsiaTheme="minorHAnsi" w:hAnsi="Times New Roman" w:cs="Times New Roman"/>
          <w:b/>
          <w:sz w:val="24"/>
          <w:szCs w:val="24"/>
          <w:lang w:val="fr-SN"/>
        </w:rPr>
        <w:t> ;</w:t>
      </w:r>
    </w:p>
    <w:p w14:paraId="02A98D6D" w14:textId="77777777" w:rsidR="008C527C" w:rsidRPr="003719DC" w:rsidRDefault="008C527C" w:rsidP="003719DC">
      <w:pPr>
        <w:adjustRightInd w:val="0"/>
        <w:rPr>
          <w:rFonts w:ascii="Times New Roman" w:eastAsiaTheme="minorHAnsi" w:hAnsi="Times New Roman" w:cs="Times New Roman"/>
          <w:b/>
          <w:lang w:val="fr-SN"/>
        </w:rPr>
      </w:pPr>
    </w:p>
    <w:p w14:paraId="1FF1B993" w14:textId="770A69FB" w:rsidR="00205138" w:rsidRPr="00AE469F" w:rsidRDefault="009922C8" w:rsidP="00EF2965">
      <w:pPr>
        <w:pStyle w:val="Paragraphedeliste"/>
        <w:numPr>
          <w:ilvl w:val="0"/>
          <w:numId w:val="4"/>
        </w:numPr>
        <w:adjustRightInd w:val="0"/>
        <w:rPr>
          <w:rFonts w:ascii="Times New Roman" w:eastAsiaTheme="minorHAnsi" w:hAnsi="Times New Roman" w:cs="Times New Roman"/>
          <w:b/>
          <w:bCs/>
          <w:sz w:val="24"/>
          <w:szCs w:val="24"/>
          <w:lang w:val="fr-SN"/>
        </w:rPr>
      </w:pPr>
      <w:proofErr w:type="gramStart"/>
      <w:r w:rsidRPr="00AE469F">
        <w:rPr>
          <w:rFonts w:ascii="Times New Roman" w:eastAsiaTheme="minorHAnsi" w:hAnsi="Times New Roman" w:cs="Times New Roman"/>
          <w:b/>
          <w:bCs/>
          <w:sz w:val="24"/>
          <w:szCs w:val="24"/>
          <w:lang w:val="fr-SN"/>
        </w:rPr>
        <w:t>Ou</w:t>
      </w:r>
      <w:proofErr w:type="gramEnd"/>
      <w:r w:rsidR="00074E45" w:rsidRPr="00AE469F">
        <w:rPr>
          <w:rFonts w:ascii="Times New Roman" w:eastAsiaTheme="minorHAnsi" w:hAnsi="Times New Roman" w:cs="Times New Roman"/>
          <w:b/>
          <w:bCs/>
          <w:sz w:val="24"/>
          <w:szCs w:val="24"/>
          <w:lang w:val="fr-SN"/>
        </w:rPr>
        <w:t> :</w:t>
      </w:r>
    </w:p>
    <w:p w14:paraId="3F5DB0DF" w14:textId="628889E5" w:rsidR="00205138" w:rsidRPr="004E4E90" w:rsidRDefault="009922C8" w:rsidP="008939A1">
      <w:pPr>
        <w:pStyle w:val="Corpsdetexte"/>
        <w:spacing w:before="1" w:line="276" w:lineRule="auto"/>
        <w:ind w:left="216" w:right="231"/>
        <w:jc w:val="both"/>
        <w:rPr>
          <w:lang w:val="fr-SN"/>
        </w:rPr>
      </w:pPr>
      <w:r w:rsidRPr="004E4E90">
        <w:rPr>
          <w:lang w:val="fr-SN"/>
        </w:rPr>
        <w:t>P</w:t>
      </w:r>
      <w:r w:rsidR="00205138" w:rsidRPr="004E4E90">
        <w:rPr>
          <w:lang w:val="fr-SN"/>
        </w:rPr>
        <w:t xml:space="preserve">ar </w:t>
      </w:r>
      <w:r w:rsidR="001E07F2" w:rsidRPr="004E4E90">
        <w:rPr>
          <w:lang w:val="fr-SN"/>
        </w:rPr>
        <w:t>le dépôt, s</w:t>
      </w:r>
      <w:r w:rsidR="00205138" w:rsidRPr="004E4E90">
        <w:rPr>
          <w:lang w:val="fr-SN"/>
        </w:rPr>
        <w:t>’</w:t>
      </w:r>
      <w:r w:rsidR="001E07F2" w:rsidRPr="004E4E90">
        <w:rPr>
          <w:lang w:val="fr-SN"/>
        </w:rPr>
        <w:t>il le souhaite d’</w:t>
      </w:r>
      <w:r w:rsidR="00205138" w:rsidRPr="004E4E90">
        <w:rPr>
          <w:lang w:val="fr-SN"/>
        </w:rPr>
        <w:t>un exemplaire original de l’offre complète sur papier. En plus, le</w:t>
      </w:r>
      <w:r w:rsidRPr="004E4E90">
        <w:rPr>
          <w:lang w:val="fr-SN"/>
        </w:rPr>
        <w:t xml:space="preserve"> </w:t>
      </w:r>
      <w:r w:rsidR="00205138" w:rsidRPr="004E4E90">
        <w:rPr>
          <w:lang w:val="fr-SN"/>
        </w:rPr>
        <w:t>soumissionnaire joindra à l’offre une copie numérique de l’offre</w:t>
      </w:r>
      <w:r w:rsidR="00211392">
        <w:rPr>
          <w:lang w:val="fr-SN"/>
        </w:rPr>
        <w:t xml:space="preserve"> sur clé USB dans l’enveloppe </w:t>
      </w:r>
      <w:r w:rsidR="003719DC">
        <w:rPr>
          <w:lang w:val="fr-SN"/>
        </w:rPr>
        <w:t>scellée</w:t>
      </w:r>
      <w:r w:rsidR="00205138" w:rsidRPr="004E4E90">
        <w:rPr>
          <w:lang w:val="fr-SN"/>
        </w:rPr>
        <w:t xml:space="preserve">. </w:t>
      </w:r>
      <w:bookmarkStart w:id="19" w:name="_GoBack"/>
      <w:bookmarkEnd w:id="19"/>
    </w:p>
    <w:p w14:paraId="158A95BF" w14:textId="0BBDC48E" w:rsidR="00205138" w:rsidRPr="004E4E90" w:rsidRDefault="009922C8" w:rsidP="008939A1">
      <w:pPr>
        <w:pStyle w:val="Corpsdetexte"/>
        <w:spacing w:before="1" w:line="276" w:lineRule="auto"/>
        <w:ind w:left="216" w:right="231"/>
        <w:jc w:val="both"/>
        <w:rPr>
          <w:lang w:val="fr-SN"/>
        </w:rPr>
      </w:pPr>
      <w:r w:rsidRPr="004E4E90">
        <w:rPr>
          <w:lang w:val="fr-SN"/>
        </w:rPr>
        <w:t>L’offre</w:t>
      </w:r>
      <w:r w:rsidR="00205138" w:rsidRPr="004E4E90">
        <w:rPr>
          <w:lang w:val="fr-SN"/>
        </w:rPr>
        <w:t xml:space="preserve"> sous pli scellé est </w:t>
      </w:r>
      <w:r w:rsidR="008939A1" w:rsidRPr="004E4E90">
        <w:rPr>
          <w:lang w:val="fr-SN"/>
        </w:rPr>
        <w:t>glissée</w:t>
      </w:r>
      <w:r w:rsidR="00205138" w:rsidRPr="004E4E90">
        <w:rPr>
          <w:lang w:val="fr-SN"/>
        </w:rPr>
        <w:t xml:space="preserve"> dans une </w:t>
      </w:r>
      <w:r w:rsidRPr="004E4E90">
        <w:rPr>
          <w:lang w:val="fr-SN"/>
        </w:rPr>
        <w:t>grande</w:t>
      </w:r>
      <w:r w:rsidR="00205138" w:rsidRPr="004E4E90">
        <w:rPr>
          <w:lang w:val="fr-SN"/>
        </w:rPr>
        <w:t xml:space="preserve"> enveloppe fermée portant la</w:t>
      </w:r>
      <w:r w:rsidR="008939A1" w:rsidRPr="004E4E90">
        <w:rPr>
          <w:lang w:val="fr-SN"/>
        </w:rPr>
        <w:t xml:space="preserve"> </w:t>
      </w:r>
      <w:r w:rsidR="00205138" w:rsidRPr="004E4E90">
        <w:rPr>
          <w:lang w:val="fr-SN"/>
        </w:rPr>
        <w:t>mention : « Offre</w:t>
      </w:r>
      <w:r w:rsidR="008939A1" w:rsidRPr="004E4E90">
        <w:rPr>
          <w:lang w:val="fr-SN"/>
        </w:rPr>
        <w:t xml:space="preserve"> AAO 202</w:t>
      </w:r>
      <w:r w:rsidR="00AE4D82">
        <w:rPr>
          <w:lang w:val="fr-SN"/>
        </w:rPr>
        <w:t>40</w:t>
      </w:r>
      <w:r w:rsidR="000468AF">
        <w:rPr>
          <w:lang w:val="fr-SN"/>
        </w:rPr>
        <w:t>3</w:t>
      </w:r>
      <w:r w:rsidR="008939A1" w:rsidRPr="004E4E90">
        <w:rPr>
          <w:lang w:val="fr-SN"/>
        </w:rPr>
        <w:t>-01</w:t>
      </w:r>
      <w:r w:rsidR="00205138" w:rsidRPr="004E4E90">
        <w:rPr>
          <w:lang w:val="fr-SN"/>
        </w:rPr>
        <w:t xml:space="preserve"> » </w:t>
      </w:r>
      <w:r w:rsidRPr="004E4E90">
        <w:rPr>
          <w:lang w:val="fr-SN"/>
        </w:rPr>
        <w:t xml:space="preserve">et </w:t>
      </w:r>
      <w:r w:rsidR="00205138" w:rsidRPr="004E4E90">
        <w:rPr>
          <w:lang w:val="fr-SN"/>
        </w:rPr>
        <w:t>adressée à :</w:t>
      </w:r>
    </w:p>
    <w:p w14:paraId="75BB41A6" w14:textId="77777777" w:rsidR="009922C8" w:rsidRDefault="009922C8" w:rsidP="00205138">
      <w:pPr>
        <w:adjustRightInd w:val="0"/>
        <w:rPr>
          <w:rFonts w:ascii="Georgia" w:eastAsiaTheme="minorHAnsi" w:hAnsi="Georgia" w:cs="Georgia"/>
          <w:color w:val="585756"/>
          <w:lang w:val="fr-SN"/>
        </w:rPr>
      </w:pPr>
    </w:p>
    <w:p w14:paraId="199167DC" w14:textId="77777777" w:rsidR="009922C8" w:rsidRPr="00254DD2" w:rsidRDefault="009922C8" w:rsidP="009922C8">
      <w:pPr>
        <w:spacing w:after="160" w:line="259" w:lineRule="auto"/>
        <w:jc w:val="center"/>
        <w:rPr>
          <w:rFonts w:ascii="Andalus" w:hAnsi="Andalus" w:cs="Andalus"/>
          <w:b/>
          <w:sz w:val="24"/>
          <w:szCs w:val="24"/>
        </w:rPr>
      </w:pPr>
      <w:bookmarkStart w:id="20" w:name="_Hlk150082946"/>
      <w:r w:rsidRPr="00254DD2">
        <w:rPr>
          <w:rFonts w:ascii="Andalus" w:hAnsi="Andalus" w:cs="Andalus"/>
          <w:b/>
          <w:sz w:val="24"/>
          <w:szCs w:val="24"/>
        </w:rPr>
        <w:t>ONG AMREF HEALTH AFRICA (West A</w:t>
      </w:r>
      <w:r w:rsidRPr="00425548">
        <w:rPr>
          <w:rFonts w:ascii="Andalus" w:hAnsi="Andalus" w:cs="Andalus"/>
          <w:b/>
          <w:sz w:val="24"/>
          <w:szCs w:val="24"/>
        </w:rPr>
        <w:t>frica</w:t>
      </w:r>
      <w:r w:rsidRPr="00254DD2">
        <w:rPr>
          <w:rFonts w:ascii="Andalus" w:hAnsi="Andalus" w:cs="Andalus"/>
          <w:b/>
          <w:sz w:val="24"/>
          <w:szCs w:val="24"/>
        </w:rPr>
        <w:t>)</w:t>
      </w:r>
    </w:p>
    <w:p w14:paraId="7A4A242E" w14:textId="77777777" w:rsidR="009922C8" w:rsidRPr="004E4E90" w:rsidRDefault="009922C8" w:rsidP="009922C8">
      <w:pPr>
        <w:spacing w:after="160" w:line="259" w:lineRule="auto"/>
        <w:jc w:val="center"/>
        <w:rPr>
          <w:rFonts w:ascii="Andalus" w:hAnsi="Andalus" w:cs="Andalus"/>
          <w:b/>
          <w:sz w:val="24"/>
          <w:szCs w:val="24"/>
          <w:lang w:val="fr-SN"/>
        </w:rPr>
      </w:pPr>
      <w:r w:rsidRPr="004E4E90">
        <w:rPr>
          <w:rFonts w:ascii="Andalus" w:hAnsi="Andalus" w:cs="Andalus"/>
          <w:b/>
          <w:sz w:val="24"/>
          <w:szCs w:val="24"/>
          <w:lang w:val="fr-SN"/>
        </w:rPr>
        <w:t>Direction Régionale des Finances</w:t>
      </w:r>
    </w:p>
    <w:p w14:paraId="095B00EF" w14:textId="77777777" w:rsidR="009922C8" w:rsidRPr="004E4E90" w:rsidRDefault="009922C8" w:rsidP="009922C8">
      <w:pPr>
        <w:spacing w:after="160" w:line="259" w:lineRule="auto"/>
        <w:jc w:val="center"/>
        <w:rPr>
          <w:rFonts w:ascii="Andalus" w:hAnsi="Andalus" w:cs="Andalus"/>
          <w:b/>
          <w:sz w:val="24"/>
          <w:szCs w:val="24"/>
          <w:lang w:val="fr-SN"/>
        </w:rPr>
      </w:pPr>
      <w:r w:rsidRPr="004E4E90">
        <w:rPr>
          <w:rFonts w:ascii="Andalus" w:hAnsi="Andalus" w:cs="Andalus"/>
          <w:b/>
          <w:sz w:val="24"/>
          <w:szCs w:val="24"/>
          <w:lang w:val="fr-SN"/>
        </w:rPr>
        <w:t>Sacré-Cœur 1 Villa N°8209 Dakar Sénégal</w:t>
      </w:r>
    </w:p>
    <w:bookmarkEnd w:id="20"/>
    <w:p w14:paraId="033F8CFF" w14:textId="47507DD6" w:rsidR="009922C8" w:rsidRPr="004E4E90" w:rsidRDefault="009922C8" w:rsidP="009922C8">
      <w:pPr>
        <w:spacing w:after="160" w:line="259" w:lineRule="auto"/>
        <w:jc w:val="center"/>
        <w:rPr>
          <w:rFonts w:ascii="Andalus" w:hAnsi="Andalus" w:cs="Andalus"/>
          <w:b/>
          <w:bCs/>
          <w:sz w:val="24"/>
          <w:szCs w:val="24"/>
          <w:lang w:val="fr-SN"/>
        </w:rPr>
      </w:pPr>
      <w:r w:rsidRPr="004E4E90">
        <w:rPr>
          <w:rFonts w:ascii="Andalus" w:hAnsi="Andalus" w:cs="Andalus"/>
          <w:b/>
          <w:bCs/>
          <w:sz w:val="24"/>
          <w:szCs w:val="24"/>
          <w:lang w:val="fr-SN"/>
        </w:rPr>
        <w:t>MANIFESTATION D’INTERET POUR LA FOURNITURE</w:t>
      </w:r>
      <w:r w:rsidR="00167E4D">
        <w:rPr>
          <w:rFonts w:ascii="Andalus" w:hAnsi="Andalus" w:cs="Andalus"/>
          <w:b/>
          <w:bCs/>
          <w:sz w:val="24"/>
          <w:szCs w:val="24"/>
          <w:lang w:val="fr-SN"/>
        </w:rPr>
        <w:t xml:space="preserve"> DE</w:t>
      </w:r>
      <w:r w:rsidRPr="004E4E90">
        <w:rPr>
          <w:rFonts w:ascii="Andalus" w:hAnsi="Andalus" w:cs="Andalus"/>
          <w:b/>
          <w:bCs/>
          <w:sz w:val="24"/>
          <w:szCs w:val="24"/>
          <w:lang w:val="fr-SN"/>
        </w:rPr>
        <w:t xml:space="preserve"> </w:t>
      </w:r>
      <w:r w:rsidR="00167E4D">
        <w:rPr>
          <w:rFonts w:ascii="Andalus" w:hAnsi="Andalus" w:cs="Andalus"/>
          <w:b/>
          <w:bCs/>
          <w:sz w:val="24"/>
          <w:szCs w:val="24"/>
          <w:lang w:val="fr-SN"/>
        </w:rPr>
        <w:t>MATÉRIELS MÉDICAUX</w:t>
      </w:r>
      <w:r w:rsidRPr="004E4E90">
        <w:rPr>
          <w:rFonts w:ascii="Andalus" w:hAnsi="Andalus" w:cs="Andalus"/>
          <w:b/>
          <w:bCs/>
          <w:sz w:val="24"/>
          <w:szCs w:val="24"/>
          <w:lang w:val="fr-SN"/>
        </w:rPr>
        <w:t xml:space="preserve"> </w:t>
      </w:r>
      <w:r w:rsidR="00167E4D">
        <w:rPr>
          <w:rFonts w:ascii="Andalus" w:hAnsi="Andalus" w:cs="Andalus"/>
          <w:b/>
          <w:bCs/>
          <w:sz w:val="24"/>
          <w:szCs w:val="24"/>
          <w:lang w:val="fr-SN"/>
        </w:rPr>
        <w:t>À</w:t>
      </w:r>
      <w:r w:rsidRPr="004E4E90">
        <w:rPr>
          <w:rFonts w:ascii="Andalus" w:hAnsi="Andalus" w:cs="Andalus"/>
          <w:b/>
          <w:bCs/>
          <w:sz w:val="24"/>
          <w:szCs w:val="24"/>
          <w:lang w:val="fr-SN"/>
        </w:rPr>
        <w:t xml:space="preserve"> AMREF HEALTH AFRICA</w:t>
      </w:r>
    </w:p>
    <w:p w14:paraId="58D832C0" w14:textId="65DA4153" w:rsidR="00205138" w:rsidRPr="00AE469F" w:rsidRDefault="00D73BC0" w:rsidP="00205138">
      <w:pPr>
        <w:adjustRightInd w:val="0"/>
        <w:rPr>
          <w:rFonts w:eastAsiaTheme="minorHAnsi" w:cstheme="minorHAnsi"/>
          <w:color w:val="585756"/>
          <w:sz w:val="24"/>
          <w:szCs w:val="24"/>
          <w:lang w:val="fr-SN"/>
        </w:rPr>
      </w:pPr>
      <w:r w:rsidRPr="00AE469F">
        <w:rPr>
          <w:rFonts w:eastAsiaTheme="minorHAnsi" w:cstheme="minorHAnsi"/>
          <w:color w:val="585756"/>
          <w:sz w:val="24"/>
          <w:szCs w:val="24"/>
          <w:lang w:val="fr-SN"/>
        </w:rPr>
        <w:t xml:space="preserve">Le comité de sélection qui sera mis en place procédera à l’ouverture des offres et les traitera </w:t>
      </w:r>
      <w:r w:rsidR="00205138" w:rsidRPr="00AE469F">
        <w:rPr>
          <w:rFonts w:eastAsiaTheme="minorHAnsi" w:cstheme="minorHAnsi"/>
          <w:color w:val="585756"/>
          <w:sz w:val="24"/>
          <w:szCs w:val="24"/>
          <w:lang w:val="fr-SN"/>
        </w:rPr>
        <w:t>à huis clos.</w:t>
      </w:r>
    </w:p>
    <w:p w14:paraId="0108ECD7" w14:textId="77777777" w:rsidR="00D73BC0" w:rsidRDefault="00D73BC0" w:rsidP="00205138">
      <w:pPr>
        <w:adjustRightInd w:val="0"/>
        <w:rPr>
          <w:rFonts w:ascii="Georgia" w:eastAsiaTheme="minorHAnsi" w:hAnsi="Georgia" w:cs="Georgia"/>
          <w:color w:val="585756"/>
          <w:lang w:val="fr-SN"/>
        </w:rPr>
      </w:pPr>
    </w:p>
    <w:p w14:paraId="0E11AADB" w14:textId="1F51B3C7" w:rsidR="00205138" w:rsidRDefault="00205138" w:rsidP="00205138">
      <w:pPr>
        <w:adjustRightInd w:val="0"/>
        <w:rPr>
          <w:rFonts w:ascii="Georgia" w:eastAsiaTheme="minorHAnsi" w:hAnsi="Georgia" w:cs="Georgia"/>
          <w:color w:val="585756"/>
          <w:lang w:val="fr-SN"/>
        </w:rPr>
      </w:pPr>
    </w:p>
    <w:p w14:paraId="56D45F4F" w14:textId="7016C139" w:rsidR="00205138" w:rsidRPr="00D73BC0" w:rsidRDefault="0048428C" w:rsidP="007A4F57">
      <w:pPr>
        <w:pStyle w:val="Titre1"/>
        <w:rPr>
          <w:rFonts w:eastAsiaTheme="minorHAnsi"/>
          <w:lang w:val="fr-SN"/>
        </w:rPr>
      </w:pPr>
      <w:bookmarkStart w:id="21" w:name="_Toc160223981"/>
      <w:r>
        <w:rPr>
          <w:rFonts w:eastAsiaTheme="minorHAnsi"/>
          <w:lang w:val="fr-SN"/>
        </w:rPr>
        <w:lastRenderedPageBreak/>
        <w:t xml:space="preserve">VIII - </w:t>
      </w:r>
      <w:r w:rsidR="00205138" w:rsidRPr="00D73BC0">
        <w:rPr>
          <w:rFonts w:eastAsiaTheme="minorHAnsi"/>
          <w:lang w:val="fr-SN"/>
        </w:rPr>
        <w:t>Sélection des soumissionnaires</w:t>
      </w:r>
      <w:bookmarkEnd w:id="21"/>
    </w:p>
    <w:p w14:paraId="79F28755" w14:textId="4E41F82B" w:rsidR="00205138" w:rsidRPr="00DA3414" w:rsidRDefault="0048428C" w:rsidP="00DA3414">
      <w:pPr>
        <w:pStyle w:val="Titre2"/>
        <w:rPr>
          <w:rFonts w:ascii="Calibri,Bold" w:eastAsiaTheme="minorHAnsi" w:hAnsi="Calibri,Bold" w:cs="Calibri,Bold"/>
          <w:b/>
          <w:bCs/>
          <w:color w:val="585756"/>
          <w:sz w:val="24"/>
          <w:szCs w:val="24"/>
          <w:lang w:val="fr-SN"/>
        </w:rPr>
      </w:pPr>
      <w:bookmarkStart w:id="22" w:name="_Toc160223982"/>
      <w:r>
        <w:rPr>
          <w:rFonts w:ascii="Calibri,Bold" w:eastAsiaTheme="minorHAnsi" w:hAnsi="Calibri,Bold" w:cs="Calibri,Bold"/>
          <w:b/>
          <w:bCs/>
          <w:color w:val="585756"/>
          <w:sz w:val="24"/>
          <w:szCs w:val="24"/>
          <w:lang w:val="fr-SN"/>
        </w:rPr>
        <w:t xml:space="preserve">A - </w:t>
      </w:r>
      <w:r w:rsidR="00DA3414">
        <w:rPr>
          <w:rFonts w:ascii="Calibri,Bold" w:eastAsiaTheme="minorHAnsi" w:hAnsi="Calibri,Bold" w:cs="Calibri,Bold"/>
          <w:b/>
          <w:bCs/>
          <w:color w:val="585756"/>
          <w:sz w:val="24"/>
          <w:szCs w:val="24"/>
          <w:lang w:val="fr-SN"/>
        </w:rPr>
        <w:t>Documents à fournir</w:t>
      </w:r>
      <w:bookmarkEnd w:id="22"/>
    </w:p>
    <w:p w14:paraId="687DC812" w14:textId="3E984541" w:rsidR="00205138" w:rsidRPr="00AE469F" w:rsidRDefault="00205138" w:rsidP="00E05929">
      <w:pPr>
        <w:adjustRightInd w:val="0"/>
        <w:jc w:val="both"/>
        <w:rPr>
          <w:rFonts w:ascii="Times New Roman" w:eastAsiaTheme="minorHAnsi" w:hAnsi="Times New Roman" w:cs="Times New Roman"/>
          <w:color w:val="585756"/>
          <w:sz w:val="24"/>
          <w:szCs w:val="24"/>
          <w:lang w:val="fr-SN"/>
        </w:rPr>
      </w:pPr>
      <w:r w:rsidRPr="00AE469F">
        <w:rPr>
          <w:rFonts w:ascii="Times New Roman" w:eastAsiaTheme="minorHAnsi" w:hAnsi="Times New Roman" w:cs="Times New Roman"/>
          <w:color w:val="585756"/>
          <w:sz w:val="24"/>
          <w:szCs w:val="24"/>
          <w:lang w:val="fr-SN"/>
        </w:rPr>
        <w:t>A</w:t>
      </w:r>
      <w:r w:rsidR="00DA3414" w:rsidRPr="00AE469F">
        <w:rPr>
          <w:rFonts w:ascii="Times New Roman" w:eastAsiaTheme="minorHAnsi" w:hAnsi="Times New Roman" w:cs="Times New Roman"/>
          <w:color w:val="585756"/>
          <w:sz w:val="24"/>
          <w:szCs w:val="24"/>
          <w:lang w:val="fr-SN"/>
        </w:rPr>
        <w:t>fin de s’assurer que les fournisseurs</w:t>
      </w:r>
      <w:r w:rsidRPr="00AE469F">
        <w:rPr>
          <w:rFonts w:ascii="Times New Roman" w:eastAsiaTheme="minorHAnsi" w:hAnsi="Times New Roman" w:cs="Times New Roman"/>
          <w:color w:val="585756"/>
          <w:sz w:val="24"/>
          <w:szCs w:val="24"/>
          <w:lang w:val="fr-SN"/>
        </w:rPr>
        <w:t xml:space="preserve"> </w:t>
      </w:r>
      <w:r w:rsidR="00DA3414" w:rsidRPr="00AE469F">
        <w:rPr>
          <w:rFonts w:ascii="Times New Roman" w:eastAsiaTheme="minorHAnsi" w:hAnsi="Times New Roman" w:cs="Times New Roman"/>
          <w:color w:val="585756"/>
          <w:sz w:val="24"/>
          <w:szCs w:val="24"/>
          <w:lang w:val="fr-SN"/>
        </w:rPr>
        <w:t>sont en parfaite régularité avec la législation nationale</w:t>
      </w:r>
      <w:r w:rsidRPr="00AE469F">
        <w:rPr>
          <w:rFonts w:ascii="Times New Roman" w:eastAsiaTheme="minorHAnsi" w:hAnsi="Times New Roman" w:cs="Times New Roman"/>
          <w:color w:val="585756"/>
          <w:sz w:val="24"/>
          <w:szCs w:val="24"/>
          <w:lang w:val="fr-SN"/>
        </w:rPr>
        <w:t xml:space="preserve">, </w:t>
      </w:r>
      <w:r w:rsidR="00DA3414" w:rsidRPr="00AE469F">
        <w:rPr>
          <w:rFonts w:ascii="Times New Roman" w:eastAsiaTheme="minorHAnsi" w:hAnsi="Times New Roman" w:cs="Times New Roman"/>
          <w:color w:val="585756"/>
          <w:sz w:val="24"/>
          <w:szCs w:val="24"/>
          <w:lang w:val="fr-SN"/>
        </w:rPr>
        <w:t>l’ONG Amref Health Africa</w:t>
      </w:r>
      <w:r w:rsidRPr="00AE469F">
        <w:rPr>
          <w:rFonts w:ascii="Times New Roman" w:eastAsiaTheme="minorHAnsi" w:hAnsi="Times New Roman" w:cs="Times New Roman"/>
          <w:color w:val="585756"/>
          <w:sz w:val="24"/>
          <w:szCs w:val="24"/>
          <w:lang w:val="fr-SN"/>
        </w:rPr>
        <w:t xml:space="preserve"> demande</w:t>
      </w:r>
      <w:r w:rsidR="00DA3414" w:rsidRPr="00AE469F">
        <w:rPr>
          <w:rFonts w:ascii="Times New Roman" w:eastAsiaTheme="minorHAnsi" w:hAnsi="Times New Roman" w:cs="Times New Roman"/>
          <w:color w:val="585756"/>
          <w:sz w:val="24"/>
          <w:szCs w:val="24"/>
          <w:lang w:val="fr-SN"/>
        </w:rPr>
        <w:t xml:space="preserve"> </w:t>
      </w:r>
      <w:r w:rsidRPr="00AE469F">
        <w:rPr>
          <w:rFonts w:ascii="Times New Roman" w:eastAsiaTheme="minorHAnsi" w:hAnsi="Times New Roman" w:cs="Times New Roman"/>
          <w:color w:val="585756"/>
          <w:sz w:val="24"/>
          <w:szCs w:val="24"/>
          <w:lang w:val="fr-SN"/>
        </w:rPr>
        <w:t>au</w:t>
      </w:r>
      <w:r w:rsidR="00DA3414" w:rsidRPr="00AE469F">
        <w:rPr>
          <w:rFonts w:ascii="Times New Roman" w:eastAsiaTheme="minorHAnsi" w:hAnsi="Times New Roman" w:cs="Times New Roman"/>
          <w:color w:val="585756"/>
          <w:sz w:val="24"/>
          <w:szCs w:val="24"/>
          <w:lang w:val="fr-SN"/>
        </w:rPr>
        <w:t>x</w:t>
      </w:r>
      <w:r w:rsidRPr="00AE469F">
        <w:rPr>
          <w:rFonts w:ascii="Times New Roman" w:eastAsiaTheme="minorHAnsi" w:hAnsi="Times New Roman" w:cs="Times New Roman"/>
          <w:color w:val="585756"/>
          <w:sz w:val="24"/>
          <w:szCs w:val="24"/>
          <w:lang w:val="fr-SN"/>
        </w:rPr>
        <w:t xml:space="preserve"> soumissionnaire</w:t>
      </w:r>
      <w:r w:rsidR="00DA3414" w:rsidRPr="00AE469F">
        <w:rPr>
          <w:rFonts w:ascii="Times New Roman" w:eastAsiaTheme="minorHAnsi" w:hAnsi="Times New Roman" w:cs="Times New Roman"/>
          <w:color w:val="585756"/>
          <w:sz w:val="24"/>
          <w:szCs w:val="24"/>
          <w:lang w:val="fr-SN"/>
        </w:rPr>
        <w:t>s</w:t>
      </w:r>
      <w:r w:rsidRPr="00AE469F">
        <w:rPr>
          <w:rFonts w:ascii="Times New Roman" w:eastAsiaTheme="minorHAnsi" w:hAnsi="Times New Roman" w:cs="Times New Roman"/>
          <w:color w:val="585756"/>
          <w:sz w:val="24"/>
          <w:szCs w:val="24"/>
          <w:lang w:val="fr-SN"/>
        </w:rPr>
        <w:t xml:space="preserve"> de fournir les renseignements ou documents permettant de</w:t>
      </w:r>
      <w:r w:rsidR="00FF7E00" w:rsidRPr="00AE469F">
        <w:rPr>
          <w:rFonts w:ascii="Times New Roman" w:eastAsiaTheme="minorHAnsi" w:hAnsi="Times New Roman" w:cs="Times New Roman"/>
          <w:color w:val="585756"/>
          <w:sz w:val="24"/>
          <w:szCs w:val="24"/>
          <w:lang w:val="fr-SN"/>
        </w:rPr>
        <w:t xml:space="preserve"> </w:t>
      </w:r>
      <w:r w:rsidRPr="00AE469F">
        <w:rPr>
          <w:rFonts w:ascii="Times New Roman" w:eastAsiaTheme="minorHAnsi" w:hAnsi="Times New Roman" w:cs="Times New Roman"/>
          <w:color w:val="585756"/>
          <w:sz w:val="24"/>
          <w:szCs w:val="24"/>
          <w:lang w:val="fr-SN"/>
        </w:rPr>
        <w:t xml:space="preserve">vérifier </w:t>
      </w:r>
      <w:r w:rsidR="006821CA" w:rsidRPr="00AE469F">
        <w:rPr>
          <w:rFonts w:ascii="Times New Roman" w:eastAsiaTheme="minorHAnsi" w:hAnsi="Times New Roman" w:cs="Times New Roman"/>
          <w:color w:val="585756"/>
          <w:sz w:val="24"/>
          <w:szCs w:val="24"/>
          <w:lang w:val="fr-SN"/>
        </w:rPr>
        <w:t>leur</w:t>
      </w:r>
      <w:r w:rsidRPr="00AE469F">
        <w:rPr>
          <w:rFonts w:ascii="Times New Roman" w:eastAsiaTheme="minorHAnsi" w:hAnsi="Times New Roman" w:cs="Times New Roman"/>
          <w:color w:val="585756"/>
          <w:sz w:val="24"/>
          <w:szCs w:val="24"/>
          <w:lang w:val="fr-SN"/>
        </w:rPr>
        <w:t xml:space="preserve"> situation </w:t>
      </w:r>
      <w:r w:rsidR="00DA3414" w:rsidRPr="00AE469F">
        <w:rPr>
          <w:rFonts w:ascii="Times New Roman" w:eastAsiaTheme="minorHAnsi" w:hAnsi="Times New Roman" w:cs="Times New Roman"/>
          <w:color w:val="585756"/>
          <w:sz w:val="24"/>
          <w:szCs w:val="24"/>
          <w:lang w:val="fr-SN"/>
        </w:rPr>
        <w:t>professio</w:t>
      </w:r>
      <w:r w:rsidRPr="00AE469F">
        <w:rPr>
          <w:rFonts w:ascii="Times New Roman" w:eastAsiaTheme="minorHAnsi" w:hAnsi="Times New Roman" w:cs="Times New Roman"/>
          <w:color w:val="585756"/>
          <w:sz w:val="24"/>
          <w:szCs w:val="24"/>
          <w:lang w:val="fr-SN"/>
        </w:rPr>
        <w:t>nnelle.</w:t>
      </w:r>
    </w:p>
    <w:p w14:paraId="5ED374D2" w14:textId="7490B44D" w:rsidR="00205138" w:rsidRDefault="004A1960" w:rsidP="00E05929">
      <w:pPr>
        <w:adjustRightInd w:val="0"/>
        <w:jc w:val="both"/>
        <w:rPr>
          <w:rFonts w:ascii="Times New Roman" w:eastAsiaTheme="minorHAnsi" w:hAnsi="Times New Roman" w:cs="Times New Roman"/>
          <w:color w:val="585756"/>
          <w:sz w:val="24"/>
          <w:szCs w:val="24"/>
          <w:lang w:val="fr-SN"/>
        </w:rPr>
      </w:pPr>
      <w:r w:rsidRPr="00AE469F">
        <w:rPr>
          <w:rFonts w:ascii="Times New Roman" w:eastAsiaTheme="minorHAnsi" w:hAnsi="Times New Roman" w:cs="Times New Roman"/>
          <w:color w:val="585756"/>
          <w:sz w:val="24"/>
          <w:szCs w:val="24"/>
          <w:lang w:val="fr-SN"/>
        </w:rPr>
        <w:t>L’ONG Amref Health Africa</w:t>
      </w:r>
      <w:r w:rsidR="00205138" w:rsidRPr="00AE469F">
        <w:rPr>
          <w:rFonts w:ascii="Times New Roman" w:eastAsiaTheme="minorHAnsi" w:hAnsi="Times New Roman" w:cs="Times New Roman"/>
          <w:color w:val="585756"/>
          <w:sz w:val="24"/>
          <w:szCs w:val="24"/>
          <w:lang w:val="fr-SN"/>
        </w:rPr>
        <w:t xml:space="preserve"> est tenu</w:t>
      </w:r>
      <w:r w:rsidR="006821CA" w:rsidRPr="00AE469F">
        <w:rPr>
          <w:rFonts w:ascii="Times New Roman" w:eastAsiaTheme="minorHAnsi" w:hAnsi="Times New Roman" w:cs="Times New Roman"/>
          <w:color w:val="585756"/>
          <w:sz w:val="24"/>
          <w:szCs w:val="24"/>
          <w:lang w:val="fr-SN"/>
        </w:rPr>
        <w:t>e</w:t>
      </w:r>
      <w:r w:rsidR="00205138" w:rsidRPr="00AE469F">
        <w:rPr>
          <w:rFonts w:ascii="Times New Roman" w:eastAsiaTheme="minorHAnsi" w:hAnsi="Times New Roman" w:cs="Times New Roman"/>
          <w:color w:val="585756"/>
          <w:sz w:val="24"/>
          <w:szCs w:val="24"/>
          <w:lang w:val="fr-SN"/>
        </w:rPr>
        <w:t xml:space="preserve"> de vérifier l</w:t>
      </w:r>
      <w:r w:rsidR="006821CA" w:rsidRPr="00AE469F">
        <w:rPr>
          <w:rFonts w:ascii="Times New Roman" w:eastAsiaTheme="minorHAnsi" w:hAnsi="Times New Roman" w:cs="Times New Roman"/>
          <w:color w:val="585756"/>
          <w:sz w:val="24"/>
          <w:szCs w:val="24"/>
          <w:lang w:val="fr-SN"/>
        </w:rPr>
        <w:t>eur</w:t>
      </w:r>
      <w:r w:rsidR="00205138" w:rsidRPr="00AE469F">
        <w:rPr>
          <w:rFonts w:ascii="Times New Roman" w:eastAsiaTheme="minorHAnsi" w:hAnsi="Times New Roman" w:cs="Times New Roman"/>
          <w:color w:val="585756"/>
          <w:sz w:val="24"/>
          <w:szCs w:val="24"/>
          <w:lang w:val="fr-SN"/>
        </w:rPr>
        <w:t xml:space="preserve"> </w:t>
      </w:r>
      <w:r w:rsidR="006821CA" w:rsidRPr="00AE469F">
        <w:rPr>
          <w:rFonts w:ascii="Times New Roman" w:eastAsiaTheme="minorHAnsi" w:hAnsi="Times New Roman" w:cs="Times New Roman"/>
          <w:color w:val="585756"/>
          <w:sz w:val="24"/>
          <w:szCs w:val="24"/>
          <w:lang w:val="fr-SN"/>
        </w:rPr>
        <w:t>capacité juridique et technique</w:t>
      </w:r>
      <w:r w:rsidR="00205138" w:rsidRPr="00AE469F">
        <w:rPr>
          <w:rFonts w:ascii="Times New Roman" w:eastAsiaTheme="minorHAnsi" w:hAnsi="Times New Roman" w:cs="Times New Roman"/>
          <w:color w:val="585756"/>
          <w:sz w:val="24"/>
          <w:szCs w:val="24"/>
          <w:lang w:val="fr-SN"/>
        </w:rPr>
        <w:t xml:space="preserve"> sur l</w:t>
      </w:r>
      <w:r w:rsidR="006821CA" w:rsidRPr="00AE469F">
        <w:rPr>
          <w:rFonts w:ascii="Times New Roman" w:eastAsiaTheme="minorHAnsi" w:hAnsi="Times New Roman" w:cs="Times New Roman"/>
          <w:color w:val="585756"/>
          <w:sz w:val="24"/>
          <w:szCs w:val="24"/>
          <w:lang w:val="fr-SN"/>
        </w:rPr>
        <w:t>a</w:t>
      </w:r>
      <w:r w:rsidR="00205138" w:rsidRPr="00AE469F">
        <w:rPr>
          <w:rFonts w:ascii="Times New Roman" w:eastAsiaTheme="minorHAnsi" w:hAnsi="Times New Roman" w:cs="Times New Roman"/>
          <w:color w:val="585756"/>
          <w:sz w:val="24"/>
          <w:szCs w:val="24"/>
          <w:lang w:val="fr-SN"/>
        </w:rPr>
        <w:t xml:space="preserve"> base des documents</w:t>
      </w:r>
      <w:r w:rsidR="00FF7E00" w:rsidRPr="00AE469F">
        <w:rPr>
          <w:rFonts w:ascii="Times New Roman" w:eastAsiaTheme="minorHAnsi" w:hAnsi="Times New Roman" w:cs="Times New Roman"/>
          <w:color w:val="585756"/>
          <w:sz w:val="24"/>
          <w:szCs w:val="24"/>
          <w:lang w:val="fr-SN"/>
        </w:rPr>
        <w:t xml:space="preserve"> </w:t>
      </w:r>
      <w:r w:rsidR="00205138" w:rsidRPr="00AE469F">
        <w:rPr>
          <w:rFonts w:ascii="Times New Roman" w:eastAsiaTheme="minorHAnsi" w:hAnsi="Times New Roman" w:cs="Times New Roman"/>
          <w:color w:val="585756"/>
          <w:sz w:val="24"/>
          <w:szCs w:val="24"/>
          <w:lang w:val="fr-SN"/>
        </w:rPr>
        <w:t>suivants :</w:t>
      </w:r>
    </w:p>
    <w:tbl>
      <w:tblPr>
        <w:tblStyle w:val="TableauListe4-Accentuation4"/>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63"/>
        <w:gridCol w:w="6838"/>
        <w:gridCol w:w="1809"/>
      </w:tblGrid>
      <w:tr w:rsidR="00197143" w:rsidRPr="009600E5" w14:paraId="3153D44A" w14:textId="77777777" w:rsidTr="00197143">
        <w:trPr>
          <w:cnfStyle w:val="100000000000" w:firstRow="1" w:lastRow="0" w:firstColumn="0" w:lastColumn="0" w:oddVBand="0" w:evenVBand="0" w:oddHBand="0" w:evenHBand="0" w:firstRowFirstColumn="0" w:firstRowLastColumn="0" w:lastRowFirstColumn="0" w:lastRowLastColumn="0"/>
          <w:trHeight w:val="360"/>
        </w:trPr>
        <w:tc>
          <w:tcPr>
            <w:tcW w:w="463" w:type="dxa"/>
            <w:tcBorders>
              <w:top w:val="none" w:sz="0" w:space="0" w:color="auto"/>
              <w:left w:val="none" w:sz="0" w:space="0" w:color="auto"/>
              <w:bottom w:val="none" w:sz="0" w:space="0" w:color="auto"/>
            </w:tcBorders>
          </w:tcPr>
          <w:p w14:paraId="5F383111" w14:textId="0F2016E9" w:rsidR="00197143" w:rsidRDefault="00197143">
            <w:r>
              <w:t>N°</w:t>
            </w:r>
          </w:p>
        </w:tc>
        <w:tc>
          <w:tcPr>
            <w:tcW w:w="6838" w:type="dxa"/>
            <w:tcBorders>
              <w:top w:val="none" w:sz="0" w:space="0" w:color="auto"/>
              <w:bottom w:val="none" w:sz="0" w:space="0" w:color="auto"/>
            </w:tcBorders>
          </w:tcPr>
          <w:p w14:paraId="4225EB31" w14:textId="1DF1C5A6" w:rsidR="00197143" w:rsidRPr="004F1D68" w:rsidRDefault="00197143">
            <w:pPr>
              <w:rPr>
                <w:lang w:val="fr-SN"/>
              </w:rPr>
            </w:pPr>
            <w:r w:rsidRPr="004F1D68">
              <w:rPr>
                <w:lang w:val="fr-SN"/>
              </w:rPr>
              <w:t>LISTE DES DOCUMENTS A FOURNIR</w:t>
            </w:r>
          </w:p>
        </w:tc>
        <w:tc>
          <w:tcPr>
            <w:tcW w:w="1809" w:type="dxa"/>
            <w:tcBorders>
              <w:top w:val="none" w:sz="0" w:space="0" w:color="auto"/>
              <w:bottom w:val="none" w:sz="0" w:space="0" w:color="auto"/>
              <w:right w:val="none" w:sz="0" w:space="0" w:color="auto"/>
            </w:tcBorders>
          </w:tcPr>
          <w:p w14:paraId="43BC7EA8" w14:textId="1F4FE6B9" w:rsidR="00197143" w:rsidRPr="004F1D68" w:rsidRDefault="00197143">
            <w:pPr>
              <w:rPr>
                <w:lang w:val="fr-SN"/>
              </w:rPr>
            </w:pPr>
          </w:p>
        </w:tc>
      </w:tr>
      <w:tr w:rsidR="00197143" w:rsidRPr="009600E5" w14:paraId="5B2E7807" w14:textId="77777777" w:rsidTr="00197143">
        <w:trPr>
          <w:trHeight w:val="374"/>
        </w:trPr>
        <w:tc>
          <w:tcPr>
            <w:tcW w:w="463" w:type="dxa"/>
          </w:tcPr>
          <w:p w14:paraId="0A64EBFA" w14:textId="5D1BA183" w:rsidR="00197143" w:rsidRPr="00197143" w:rsidRDefault="00197143">
            <w:pPr>
              <w:rPr>
                <w:b/>
                <w:lang w:val="fr-FR"/>
              </w:rPr>
            </w:pPr>
            <w:r w:rsidRPr="00197143">
              <w:rPr>
                <w:b/>
                <w:lang w:val="fr-FR"/>
              </w:rPr>
              <w:t>1</w:t>
            </w:r>
          </w:p>
        </w:tc>
        <w:tc>
          <w:tcPr>
            <w:tcW w:w="6838" w:type="dxa"/>
          </w:tcPr>
          <w:p w14:paraId="7803EBE1" w14:textId="2400C8FF" w:rsidR="00197143" w:rsidRPr="004F1D68" w:rsidRDefault="00197143">
            <w:pPr>
              <w:rPr>
                <w:lang w:val="fr-SN"/>
              </w:rPr>
            </w:pPr>
            <w:r w:rsidRPr="00AE469F">
              <w:rPr>
                <w:rFonts w:ascii="Times New Roman" w:eastAsiaTheme="minorHAnsi" w:hAnsi="Times New Roman" w:cs="Times New Roman"/>
                <w:b/>
                <w:color w:val="585756"/>
                <w:sz w:val="24"/>
                <w:szCs w:val="24"/>
                <w:lang w:val="fr-SN"/>
              </w:rPr>
              <w:t>Certificat d'enregistrement/de constitution en société/ Registre du commerce/NINEA</w:t>
            </w:r>
          </w:p>
        </w:tc>
        <w:tc>
          <w:tcPr>
            <w:tcW w:w="1809" w:type="dxa"/>
          </w:tcPr>
          <w:p w14:paraId="497CFE24" w14:textId="722C9D47" w:rsidR="00197143" w:rsidRPr="004F1D68" w:rsidRDefault="00197143">
            <w:pPr>
              <w:rPr>
                <w:lang w:val="fr-SN"/>
              </w:rPr>
            </w:pPr>
          </w:p>
        </w:tc>
      </w:tr>
      <w:tr w:rsidR="00197143" w14:paraId="50588950" w14:textId="77777777" w:rsidTr="00197143">
        <w:trPr>
          <w:trHeight w:val="360"/>
        </w:trPr>
        <w:tc>
          <w:tcPr>
            <w:tcW w:w="463" w:type="dxa"/>
          </w:tcPr>
          <w:p w14:paraId="7000C67E" w14:textId="081019A0" w:rsidR="00197143" w:rsidRPr="00197143" w:rsidRDefault="00197143">
            <w:pPr>
              <w:rPr>
                <w:b/>
                <w:lang w:val="fr-FR"/>
              </w:rPr>
            </w:pPr>
            <w:r w:rsidRPr="00197143">
              <w:rPr>
                <w:b/>
                <w:lang w:val="fr-FR"/>
              </w:rPr>
              <w:t>2</w:t>
            </w:r>
          </w:p>
        </w:tc>
        <w:tc>
          <w:tcPr>
            <w:tcW w:w="6838" w:type="dxa"/>
          </w:tcPr>
          <w:p w14:paraId="20BF934A" w14:textId="20496314" w:rsidR="00197143" w:rsidRPr="00197143" w:rsidRDefault="00197143" w:rsidP="00197143">
            <w:pPr>
              <w:adjustRightInd w:val="0"/>
              <w:rPr>
                <w:rFonts w:ascii="Times New Roman" w:eastAsiaTheme="minorHAnsi" w:hAnsi="Times New Roman" w:cs="Times New Roman"/>
                <w:b/>
                <w:color w:val="585756"/>
                <w:sz w:val="24"/>
                <w:szCs w:val="24"/>
              </w:rPr>
            </w:pPr>
            <w:r w:rsidRPr="00197143">
              <w:rPr>
                <w:rFonts w:ascii="Times New Roman" w:eastAsiaTheme="minorHAnsi" w:hAnsi="Times New Roman" w:cs="Times New Roman"/>
                <w:b/>
                <w:color w:val="585756"/>
                <w:sz w:val="24"/>
                <w:szCs w:val="24"/>
                <w:lang w:val="fr-SN" w:eastAsia="fr-SN"/>
              </w:rPr>
              <w:t xml:space="preserve">Agrément /Licence Commerciale </w:t>
            </w:r>
          </w:p>
        </w:tc>
        <w:tc>
          <w:tcPr>
            <w:tcW w:w="1809" w:type="dxa"/>
          </w:tcPr>
          <w:p w14:paraId="70824330" w14:textId="503A1267" w:rsidR="00197143" w:rsidRDefault="00197143"/>
        </w:tc>
      </w:tr>
      <w:tr w:rsidR="00197143" w:rsidRPr="009600E5" w14:paraId="7F82D8C6" w14:textId="77777777" w:rsidTr="00197143">
        <w:trPr>
          <w:trHeight w:val="360"/>
        </w:trPr>
        <w:tc>
          <w:tcPr>
            <w:tcW w:w="463" w:type="dxa"/>
          </w:tcPr>
          <w:p w14:paraId="6B643941" w14:textId="6CB3CC57" w:rsidR="00197143" w:rsidRPr="00197143" w:rsidRDefault="00197143">
            <w:pPr>
              <w:rPr>
                <w:b/>
                <w:lang w:val="fr-FR"/>
              </w:rPr>
            </w:pPr>
            <w:r w:rsidRPr="00197143">
              <w:rPr>
                <w:b/>
                <w:lang w:val="fr-FR"/>
              </w:rPr>
              <w:t>3</w:t>
            </w:r>
          </w:p>
        </w:tc>
        <w:tc>
          <w:tcPr>
            <w:tcW w:w="6838" w:type="dxa"/>
          </w:tcPr>
          <w:p w14:paraId="6F98AC15" w14:textId="1A31FEDA" w:rsidR="00197143" w:rsidRPr="004F1D68" w:rsidRDefault="00197143">
            <w:pPr>
              <w:rPr>
                <w:lang w:val="fr-SN"/>
              </w:rPr>
            </w:pPr>
            <w:r w:rsidRPr="00AE469F">
              <w:rPr>
                <w:rFonts w:ascii="Times New Roman" w:eastAsiaTheme="minorHAnsi" w:hAnsi="Times New Roman" w:cs="Times New Roman"/>
                <w:b/>
                <w:color w:val="585756"/>
                <w:sz w:val="24"/>
                <w:szCs w:val="24"/>
                <w:lang w:val="fr-SN"/>
              </w:rPr>
              <w:t>Liste de références de sociétés clientes réputées et contacts</w:t>
            </w:r>
          </w:p>
        </w:tc>
        <w:tc>
          <w:tcPr>
            <w:tcW w:w="1809" w:type="dxa"/>
          </w:tcPr>
          <w:p w14:paraId="4F0EA2A8" w14:textId="5EE0D73A" w:rsidR="00197143" w:rsidRPr="004F1D68" w:rsidRDefault="00197143">
            <w:pPr>
              <w:rPr>
                <w:lang w:val="fr-SN"/>
              </w:rPr>
            </w:pPr>
          </w:p>
        </w:tc>
      </w:tr>
      <w:tr w:rsidR="00197143" w:rsidRPr="009600E5" w14:paraId="7B0AC1CB" w14:textId="77777777" w:rsidTr="00197143">
        <w:trPr>
          <w:trHeight w:val="360"/>
        </w:trPr>
        <w:tc>
          <w:tcPr>
            <w:tcW w:w="463" w:type="dxa"/>
          </w:tcPr>
          <w:p w14:paraId="28FAB0FB" w14:textId="48B30ECE" w:rsidR="00197143" w:rsidRPr="00197143" w:rsidRDefault="00197143">
            <w:pPr>
              <w:rPr>
                <w:b/>
                <w:lang w:val="fr-FR"/>
              </w:rPr>
            </w:pPr>
            <w:r w:rsidRPr="00197143">
              <w:rPr>
                <w:b/>
                <w:lang w:val="fr-FR"/>
              </w:rPr>
              <w:t>4</w:t>
            </w:r>
          </w:p>
        </w:tc>
        <w:tc>
          <w:tcPr>
            <w:tcW w:w="6838" w:type="dxa"/>
          </w:tcPr>
          <w:p w14:paraId="59C32AA6" w14:textId="42E32D30" w:rsidR="00197143" w:rsidRPr="004F1D68" w:rsidRDefault="00197143">
            <w:pPr>
              <w:rPr>
                <w:lang w:val="fr-SN"/>
              </w:rPr>
            </w:pPr>
            <w:r w:rsidRPr="00AE469F">
              <w:rPr>
                <w:rFonts w:ascii="Times New Roman" w:eastAsiaTheme="minorHAnsi" w:hAnsi="Times New Roman" w:cs="Times New Roman"/>
                <w:b/>
                <w:color w:val="585756"/>
                <w:sz w:val="24"/>
                <w:szCs w:val="24"/>
                <w:lang w:val="fr-SN"/>
              </w:rPr>
              <w:t>Présentation de la société (Date de création, organisation, nombre d’employés…)</w:t>
            </w:r>
          </w:p>
        </w:tc>
        <w:tc>
          <w:tcPr>
            <w:tcW w:w="1809" w:type="dxa"/>
          </w:tcPr>
          <w:p w14:paraId="2F4812EC" w14:textId="72ADB5CB" w:rsidR="00197143" w:rsidRPr="004F1D68" w:rsidRDefault="00197143">
            <w:pPr>
              <w:rPr>
                <w:lang w:val="fr-SN"/>
              </w:rPr>
            </w:pPr>
          </w:p>
        </w:tc>
      </w:tr>
      <w:tr w:rsidR="00197143" w:rsidRPr="009600E5" w14:paraId="1EAEABF4" w14:textId="77777777" w:rsidTr="00197143">
        <w:trPr>
          <w:trHeight w:val="374"/>
        </w:trPr>
        <w:tc>
          <w:tcPr>
            <w:tcW w:w="463" w:type="dxa"/>
          </w:tcPr>
          <w:p w14:paraId="0B0AA045" w14:textId="184BCF94" w:rsidR="00197143" w:rsidRPr="00197143" w:rsidRDefault="00197143">
            <w:pPr>
              <w:rPr>
                <w:b/>
                <w:lang w:val="fr-FR"/>
              </w:rPr>
            </w:pPr>
            <w:r w:rsidRPr="00197143">
              <w:rPr>
                <w:b/>
                <w:lang w:val="fr-FR"/>
              </w:rPr>
              <w:t>5</w:t>
            </w:r>
          </w:p>
        </w:tc>
        <w:tc>
          <w:tcPr>
            <w:tcW w:w="6838" w:type="dxa"/>
          </w:tcPr>
          <w:p w14:paraId="66B995AF" w14:textId="29254BD2" w:rsidR="00197143" w:rsidRPr="004F1D68" w:rsidRDefault="00197143">
            <w:pPr>
              <w:rPr>
                <w:lang w:val="fr-SN"/>
              </w:rPr>
            </w:pPr>
            <w:r w:rsidRPr="00AE469F">
              <w:rPr>
                <w:rFonts w:ascii="Times New Roman" w:eastAsiaTheme="minorHAnsi" w:hAnsi="Times New Roman" w:cs="Times New Roman"/>
                <w:b/>
                <w:color w:val="585756"/>
                <w:sz w:val="24"/>
                <w:szCs w:val="24"/>
                <w:lang w:val="fr-SN"/>
              </w:rPr>
              <w:t>Le</w:t>
            </w:r>
            <w:r>
              <w:rPr>
                <w:rFonts w:ascii="Times New Roman" w:eastAsiaTheme="minorHAnsi" w:hAnsi="Times New Roman" w:cs="Times New Roman"/>
                <w:b/>
                <w:color w:val="585756"/>
                <w:sz w:val="24"/>
                <w:szCs w:val="24"/>
                <w:lang w:val="fr-SN"/>
              </w:rPr>
              <w:t>s reçus de versement</w:t>
            </w:r>
            <w:r w:rsidRPr="00AE469F">
              <w:rPr>
                <w:rFonts w:ascii="Times New Roman" w:eastAsiaTheme="minorHAnsi" w:hAnsi="Times New Roman" w:cs="Times New Roman"/>
                <w:b/>
                <w:color w:val="585756"/>
                <w:sz w:val="24"/>
                <w:szCs w:val="24"/>
                <w:lang w:val="fr-SN"/>
              </w:rPr>
              <w:t xml:space="preserve"> justifiant que le soumissionnaire est en règle en matière de </w:t>
            </w:r>
            <w:r w:rsidRPr="00AE469F">
              <w:rPr>
                <w:rFonts w:ascii="Times New Roman" w:eastAsiaTheme="minorHAnsi" w:hAnsi="Times New Roman" w:cs="Times New Roman"/>
                <w:b/>
                <w:bCs/>
                <w:color w:val="585756"/>
                <w:sz w:val="24"/>
                <w:szCs w:val="24"/>
                <w:lang w:val="fr-SN"/>
              </w:rPr>
              <w:t>paiement des cotisations sociales (IPRES, Caisse de Sécurité Sociale)</w:t>
            </w:r>
          </w:p>
        </w:tc>
        <w:tc>
          <w:tcPr>
            <w:tcW w:w="1809" w:type="dxa"/>
          </w:tcPr>
          <w:p w14:paraId="78B04E09" w14:textId="0D2411E7" w:rsidR="00197143" w:rsidRPr="004F1D68" w:rsidRDefault="00197143">
            <w:pPr>
              <w:rPr>
                <w:lang w:val="fr-SN"/>
              </w:rPr>
            </w:pPr>
          </w:p>
        </w:tc>
      </w:tr>
      <w:tr w:rsidR="00197143" w:rsidRPr="009600E5" w14:paraId="1A657770" w14:textId="77777777" w:rsidTr="00197143">
        <w:trPr>
          <w:trHeight w:val="360"/>
        </w:trPr>
        <w:tc>
          <w:tcPr>
            <w:tcW w:w="463" w:type="dxa"/>
          </w:tcPr>
          <w:p w14:paraId="408832C6" w14:textId="2F6712F8" w:rsidR="00197143" w:rsidRPr="00197143" w:rsidRDefault="00197143">
            <w:pPr>
              <w:rPr>
                <w:b/>
                <w:lang w:val="fr-FR"/>
              </w:rPr>
            </w:pPr>
            <w:r w:rsidRPr="00197143">
              <w:rPr>
                <w:b/>
                <w:lang w:val="fr-FR"/>
              </w:rPr>
              <w:t>6</w:t>
            </w:r>
          </w:p>
        </w:tc>
        <w:tc>
          <w:tcPr>
            <w:tcW w:w="6838" w:type="dxa"/>
          </w:tcPr>
          <w:p w14:paraId="2E076CB5" w14:textId="08074827" w:rsidR="00197143" w:rsidRPr="004F1D68" w:rsidRDefault="00197143">
            <w:pPr>
              <w:rPr>
                <w:lang w:val="fr-SN"/>
              </w:rPr>
            </w:pPr>
            <w:r w:rsidRPr="00AE469F">
              <w:rPr>
                <w:rFonts w:ascii="Times New Roman" w:eastAsiaTheme="minorHAnsi" w:hAnsi="Times New Roman" w:cs="Times New Roman"/>
                <w:b/>
                <w:color w:val="585756"/>
                <w:sz w:val="24"/>
                <w:szCs w:val="24"/>
                <w:lang w:val="fr-SN"/>
              </w:rPr>
              <w:t xml:space="preserve">Le </w:t>
            </w:r>
            <w:r>
              <w:rPr>
                <w:rFonts w:ascii="Times New Roman" w:eastAsiaTheme="minorHAnsi" w:hAnsi="Times New Roman" w:cs="Times New Roman"/>
                <w:b/>
                <w:color w:val="585756"/>
                <w:sz w:val="24"/>
                <w:szCs w:val="24"/>
                <w:lang w:val="fr-SN"/>
              </w:rPr>
              <w:t>Quitus fiscal</w:t>
            </w:r>
            <w:r w:rsidRPr="00AE469F">
              <w:rPr>
                <w:rFonts w:ascii="Times New Roman" w:eastAsiaTheme="minorHAnsi" w:hAnsi="Times New Roman" w:cs="Times New Roman"/>
                <w:b/>
                <w:color w:val="585756"/>
                <w:sz w:val="24"/>
                <w:szCs w:val="24"/>
                <w:lang w:val="fr-SN"/>
              </w:rPr>
              <w:t xml:space="preserve"> justifiant que le soumissionnaire est en règle en matière de </w:t>
            </w:r>
            <w:r w:rsidRPr="00AE469F">
              <w:rPr>
                <w:rFonts w:ascii="Times New Roman" w:eastAsiaTheme="minorHAnsi" w:hAnsi="Times New Roman" w:cs="Times New Roman"/>
                <w:b/>
                <w:bCs/>
                <w:color w:val="585756"/>
                <w:sz w:val="24"/>
                <w:szCs w:val="24"/>
                <w:lang w:val="fr-SN"/>
              </w:rPr>
              <w:t>paiement des impôts et taxes</w:t>
            </w:r>
          </w:p>
        </w:tc>
        <w:tc>
          <w:tcPr>
            <w:tcW w:w="1809" w:type="dxa"/>
          </w:tcPr>
          <w:p w14:paraId="6DE23704" w14:textId="3BCF86C9" w:rsidR="00197143" w:rsidRPr="004F1D68" w:rsidRDefault="00197143">
            <w:pPr>
              <w:rPr>
                <w:lang w:val="fr-SN"/>
              </w:rPr>
            </w:pPr>
          </w:p>
        </w:tc>
      </w:tr>
    </w:tbl>
    <w:p w14:paraId="63B74065" w14:textId="0A1D6FD9" w:rsidR="00205138" w:rsidRPr="00197143" w:rsidRDefault="00205138" w:rsidP="00197143">
      <w:pPr>
        <w:adjustRightInd w:val="0"/>
        <w:rPr>
          <w:rFonts w:ascii="Times New Roman" w:eastAsiaTheme="minorHAnsi" w:hAnsi="Times New Roman" w:cs="Times New Roman"/>
          <w:b/>
          <w:bCs/>
          <w:color w:val="585756"/>
          <w:sz w:val="24"/>
          <w:szCs w:val="24"/>
          <w:lang w:val="fr-SN"/>
        </w:rPr>
      </w:pPr>
    </w:p>
    <w:p w14:paraId="74307868" w14:textId="624F17E5" w:rsidR="00205138" w:rsidRPr="00AE469F" w:rsidRDefault="00205138" w:rsidP="00E05929">
      <w:pPr>
        <w:adjustRightInd w:val="0"/>
        <w:jc w:val="both"/>
        <w:rPr>
          <w:rFonts w:ascii="Times New Roman" w:eastAsiaTheme="minorHAnsi" w:hAnsi="Times New Roman" w:cs="Times New Roman"/>
          <w:color w:val="585756"/>
          <w:sz w:val="24"/>
          <w:szCs w:val="24"/>
          <w:lang w:val="fr-SN"/>
        </w:rPr>
      </w:pPr>
      <w:r w:rsidRPr="00AE469F">
        <w:rPr>
          <w:rFonts w:ascii="Times New Roman" w:eastAsiaTheme="minorHAnsi" w:hAnsi="Times New Roman" w:cs="Times New Roman"/>
          <w:color w:val="585756"/>
          <w:sz w:val="24"/>
          <w:szCs w:val="24"/>
          <w:lang w:val="fr-SN"/>
        </w:rPr>
        <w:t>Le caractère récent de</w:t>
      </w:r>
      <w:r w:rsidR="007A0ADB" w:rsidRPr="00AE469F">
        <w:rPr>
          <w:rFonts w:ascii="Times New Roman" w:eastAsiaTheme="minorHAnsi" w:hAnsi="Times New Roman" w:cs="Times New Roman"/>
          <w:color w:val="585756"/>
          <w:sz w:val="24"/>
          <w:szCs w:val="24"/>
          <w:lang w:val="fr-SN"/>
        </w:rPr>
        <w:t xml:space="preserve"> certains</w:t>
      </w:r>
      <w:r w:rsidRPr="00AE469F">
        <w:rPr>
          <w:rFonts w:ascii="Times New Roman" w:eastAsiaTheme="minorHAnsi" w:hAnsi="Times New Roman" w:cs="Times New Roman"/>
          <w:color w:val="585756"/>
          <w:sz w:val="24"/>
          <w:szCs w:val="24"/>
          <w:lang w:val="fr-SN"/>
        </w:rPr>
        <w:t xml:space="preserve"> documents susvisés est établi dans la mesure où ces derniers datent</w:t>
      </w:r>
      <w:r w:rsidR="00FF7E00" w:rsidRPr="00AE469F">
        <w:rPr>
          <w:rFonts w:ascii="Times New Roman" w:eastAsiaTheme="minorHAnsi" w:hAnsi="Times New Roman" w:cs="Times New Roman"/>
          <w:color w:val="585756"/>
          <w:sz w:val="24"/>
          <w:szCs w:val="24"/>
          <w:lang w:val="fr-SN"/>
        </w:rPr>
        <w:t xml:space="preserve"> </w:t>
      </w:r>
      <w:r w:rsidRPr="00AE469F">
        <w:rPr>
          <w:rFonts w:ascii="Times New Roman" w:eastAsiaTheme="minorHAnsi" w:hAnsi="Times New Roman" w:cs="Times New Roman"/>
          <w:b/>
          <w:bCs/>
          <w:color w:val="585756"/>
          <w:sz w:val="24"/>
          <w:szCs w:val="24"/>
          <w:lang w:val="fr-SN"/>
        </w:rPr>
        <w:t xml:space="preserve">de moins de trois mois </w:t>
      </w:r>
      <w:r w:rsidRPr="00AE469F">
        <w:rPr>
          <w:rFonts w:ascii="Times New Roman" w:eastAsiaTheme="minorHAnsi" w:hAnsi="Times New Roman" w:cs="Times New Roman"/>
          <w:color w:val="585756"/>
          <w:sz w:val="24"/>
          <w:szCs w:val="24"/>
          <w:lang w:val="fr-SN"/>
        </w:rPr>
        <w:t xml:space="preserve">par rapport à la date </w:t>
      </w:r>
      <w:r w:rsidR="004A1960" w:rsidRPr="00AE469F">
        <w:rPr>
          <w:rFonts w:ascii="Times New Roman" w:eastAsiaTheme="minorHAnsi" w:hAnsi="Times New Roman" w:cs="Times New Roman"/>
          <w:color w:val="585756"/>
          <w:sz w:val="24"/>
          <w:szCs w:val="24"/>
          <w:lang w:val="fr-SN"/>
        </w:rPr>
        <w:t>limite</w:t>
      </w:r>
      <w:r w:rsidRPr="00AE469F">
        <w:rPr>
          <w:rFonts w:ascii="Times New Roman" w:eastAsiaTheme="minorHAnsi" w:hAnsi="Times New Roman" w:cs="Times New Roman"/>
          <w:color w:val="585756"/>
          <w:sz w:val="24"/>
          <w:szCs w:val="24"/>
          <w:lang w:val="fr-SN"/>
        </w:rPr>
        <w:t xml:space="preserve"> de dépôt des offres.</w:t>
      </w:r>
    </w:p>
    <w:p w14:paraId="028828F8" w14:textId="2AE168DC" w:rsidR="00205138" w:rsidRPr="00AE469F" w:rsidRDefault="00205138" w:rsidP="00E05929">
      <w:pPr>
        <w:adjustRightInd w:val="0"/>
        <w:jc w:val="both"/>
        <w:rPr>
          <w:rFonts w:ascii="Times New Roman" w:eastAsiaTheme="minorHAnsi" w:hAnsi="Times New Roman" w:cs="Times New Roman"/>
          <w:color w:val="585756"/>
          <w:sz w:val="24"/>
          <w:szCs w:val="24"/>
          <w:lang w:val="fr-SN"/>
        </w:rPr>
      </w:pPr>
      <w:r w:rsidRPr="00AE469F">
        <w:rPr>
          <w:rFonts w:ascii="Times New Roman" w:eastAsiaTheme="minorHAnsi" w:hAnsi="Times New Roman" w:cs="Times New Roman"/>
          <w:color w:val="585756"/>
          <w:sz w:val="24"/>
          <w:szCs w:val="24"/>
          <w:lang w:val="fr-SN"/>
        </w:rPr>
        <w:t>Le soumissionnaire joindr</w:t>
      </w:r>
      <w:r w:rsidR="007A0ADB" w:rsidRPr="00AE469F">
        <w:rPr>
          <w:rFonts w:ascii="Times New Roman" w:eastAsiaTheme="minorHAnsi" w:hAnsi="Times New Roman" w:cs="Times New Roman"/>
          <w:color w:val="585756"/>
          <w:sz w:val="24"/>
          <w:szCs w:val="24"/>
          <w:lang w:val="fr-SN"/>
        </w:rPr>
        <w:t>a</w:t>
      </w:r>
      <w:r w:rsidRPr="00AE469F">
        <w:rPr>
          <w:rFonts w:ascii="Times New Roman" w:eastAsiaTheme="minorHAnsi" w:hAnsi="Times New Roman" w:cs="Times New Roman"/>
          <w:color w:val="585756"/>
          <w:sz w:val="24"/>
          <w:szCs w:val="24"/>
          <w:lang w:val="fr-SN"/>
        </w:rPr>
        <w:t xml:space="preserve"> ces documents directement à son offre.</w:t>
      </w:r>
    </w:p>
    <w:p w14:paraId="3B49FD10" w14:textId="0E81FAEB" w:rsidR="00205138" w:rsidRPr="00AE469F" w:rsidRDefault="00205138" w:rsidP="00E05929">
      <w:pPr>
        <w:adjustRightInd w:val="0"/>
        <w:jc w:val="both"/>
        <w:rPr>
          <w:rFonts w:ascii="Times New Roman" w:eastAsiaTheme="minorHAnsi" w:hAnsi="Times New Roman" w:cs="Times New Roman"/>
          <w:color w:val="585756"/>
          <w:sz w:val="24"/>
          <w:szCs w:val="24"/>
          <w:lang w:val="fr-SN"/>
        </w:rPr>
      </w:pPr>
      <w:r w:rsidRPr="00AE469F">
        <w:rPr>
          <w:rFonts w:ascii="Times New Roman" w:eastAsiaTheme="minorHAnsi" w:hAnsi="Times New Roman" w:cs="Times New Roman"/>
          <w:color w:val="585756"/>
          <w:sz w:val="24"/>
          <w:szCs w:val="24"/>
          <w:lang w:val="fr-SN"/>
        </w:rPr>
        <w:t>Si les documents ne sont pas joints, le soumissionnaire doit être en mesure de fournir les</w:t>
      </w:r>
      <w:r w:rsidR="00FF7E00" w:rsidRPr="00AE469F">
        <w:rPr>
          <w:rFonts w:ascii="Times New Roman" w:eastAsiaTheme="minorHAnsi" w:hAnsi="Times New Roman" w:cs="Times New Roman"/>
          <w:color w:val="585756"/>
          <w:sz w:val="24"/>
          <w:szCs w:val="24"/>
          <w:lang w:val="fr-SN"/>
        </w:rPr>
        <w:t xml:space="preserve"> </w:t>
      </w:r>
      <w:r w:rsidRPr="00AE469F">
        <w:rPr>
          <w:rFonts w:ascii="Times New Roman" w:eastAsiaTheme="minorHAnsi" w:hAnsi="Times New Roman" w:cs="Times New Roman"/>
          <w:color w:val="585756"/>
          <w:sz w:val="24"/>
          <w:szCs w:val="24"/>
          <w:lang w:val="fr-SN"/>
        </w:rPr>
        <w:t>documents listés ci-dessus dans les plus brefs délais suivant la demande de l’</w:t>
      </w:r>
      <w:r w:rsidR="00FF7E00" w:rsidRPr="00AE469F">
        <w:rPr>
          <w:rFonts w:ascii="Times New Roman" w:eastAsiaTheme="minorHAnsi" w:hAnsi="Times New Roman" w:cs="Times New Roman"/>
          <w:color w:val="585756"/>
          <w:sz w:val="24"/>
          <w:szCs w:val="24"/>
          <w:lang w:val="fr-SN"/>
        </w:rPr>
        <w:t>ONG Amref Health Africa</w:t>
      </w:r>
      <w:r w:rsidRPr="00AE469F">
        <w:rPr>
          <w:rFonts w:ascii="Times New Roman" w:eastAsiaTheme="minorHAnsi" w:hAnsi="Times New Roman" w:cs="Times New Roman"/>
          <w:color w:val="585756"/>
          <w:sz w:val="24"/>
          <w:szCs w:val="24"/>
          <w:lang w:val="fr-SN"/>
        </w:rPr>
        <w:t>.</w:t>
      </w:r>
    </w:p>
    <w:p w14:paraId="20DC5802" w14:textId="34A777EA" w:rsidR="00205138" w:rsidRPr="00AE469F" w:rsidRDefault="00205138" w:rsidP="00E05929">
      <w:pPr>
        <w:adjustRightInd w:val="0"/>
        <w:jc w:val="both"/>
        <w:rPr>
          <w:rFonts w:ascii="Times New Roman" w:eastAsiaTheme="minorHAnsi" w:hAnsi="Times New Roman" w:cs="Times New Roman"/>
          <w:color w:val="585756"/>
          <w:sz w:val="24"/>
          <w:szCs w:val="24"/>
          <w:lang w:val="fr-SN"/>
        </w:rPr>
      </w:pPr>
      <w:r w:rsidRPr="006B143D">
        <w:rPr>
          <w:rFonts w:ascii="Times New Roman" w:eastAsiaTheme="minorHAnsi" w:hAnsi="Times New Roman" w:cs="Times New Roman"/>
          <w:b/>
          <w:color w:val="585756"/>
          <w:sz w:val="24"/>
          <w:szCs w:val="24"/>
          <w:lang w:val="fr-SN"/>
        </w:rPr>
        <w:t>Si le soumissionnaire ne transmet pas le ou les documents demandés dans le délai fixé,</w:t>
      </w:r>
      <w:r w:rsidR="00FF7E00" w:rsidRPr="006B143D">
        <w:rPr>
          <w:rFonts w:ascii="Times New Roman" w:eastAsiaTheme="minorHAnsi" w:hAnsi="Times New Roman" w:cs="Times New Roman"/>
          <w:b/>
          <w:color w:val="585756"/>
          <w:sz w:val="24"/>
          <w:szCs w:val="24"/>
          <w:lang w:val="fr-SN"/>
        </w:rPr>
        <w:t xml:space="preserve"> l’ONG Amref Health Africa</w:t>
      </w:r>
      <w:r w:rsidRPr="006B143D">
        <w:rPr>
          <w:rFonts w:ascii="Times New Roman" w:eastAsiaTheme="minorHAnsi" w:hAnsi="Times New Roman" w:cs="Times New Roman"/>
          <w:b/>
          <w:color w:val="585756"/>
          <w:sz w:val="24"/>
          <w:szCs w:val="24"/>
          <w:lang w:val="fr-SN"/>
        </w:rPr>
        <w:t xml:space="preserve"> se réserve le droit d’exclure le soumissionnaire</w:t>
      </w:r>
      <w:r w:rsidRPr="00AE469F">
        <w:rPr>
          <w:rFonts w:ascii="Times New Roman" w:eastAsiaTheme="minorHAnsi" w:hAnsi="Times New Roman" w:cs="Times New Roman"/>
          <w:color w:val="585756"/>
          <w:sz w:val="24"/>
          <w:szCs w:val="24"/>
          <w:lang w:val="fr-SN"/>
        </w:rPr>
        <w:t>.</w:t>
      </w:r>
    </w:p>
    <w:p w14:paraId="31EBE06A" w14:textId="31DC31D4" w:rsidR="00FF7E00" w:rsidRDefault="00205138" w:rsidP="00E05929">
      <w:pPr>
        <w:adjustRightInd w:val="0"/>
        <w:jc w:val="both"/>
        <w:rPr>
          <w:rFonts w:ascii="Georgia" w:eastAsiaTheme="minorHAnsi" w:hAnsi="Georgia" w:cs="Georgia"/>
          <w:color w:val="585756"/>
          <w:lang w:val="fr-SN"/>
        </w:rPr>
      </w:pPr>
      <w:r w:rsidRPr="00AE469F">
        <w:rPr>
          <w:rFonts w:ascii="Times New Roman" w:eastAsiaTheme="minorHAnsi" w:hAnsi="Times New Roman" w:cs="Times New Roman"/>
          <w:color w:val="585756"/>
          <w:sz w:val="24"/>
          <w:szCs w:val="24"/>
          <w:lang w:val="fr-SN"/>
        </w:rPr>
        <w:t>Il est vivement conseillé aux soumissionnaires de ne pas attendre la demande de</w:t>
      </w:r>
      <w:r w:rsidR="00FF7E00" w:rsidRPr="00AE469F">
        <w:rPr>
          <w:rFonts w:ascii="Times New Roman" w:eastAsiaTheme="minorHAnsi" w:hAnsi="Times New Roman" w:cs="Times New Roman"/>
          <w:color w:val="585756"/>
          <w:sz w:val="24"/>
          <w:szCs w:val="24"/>
          <w:lang w:val="fr-SN"/>
        </w:rPr>
        <w:t xml:space="preserve"> l’ONG Amref Health Africa</w:t>
      </w:r>
      <w:r w:rsidR="00573B9B" w:rsidRPr="00AE469F">
        <w:rPr>
          <w:rFonts w:ascii="Times New Roman" w:eastAsiaTheme="minorHAnsi" w:hAnsi="Times New Roman" w:cs="Times New Roman"/>
          <w:color w:val="585756"/>
          <w:sz w:val="24"/>
          <w:szCs w:val="24"/>
          <w:lang w:val="fr-SN"/>
        </w:rPr>
        <w:t xml:space="preserve"> mais de soumettre les documents requis compte tenu de l’urgence de ce marché, la marge de manœuvre sera restreinte </w:t>
      </w:r>
      <w:r w:rsidR="003719DC" w:rsidRPr="00AE469F">
        <w:rPr>
          <w:rFonts w:ascii="Times New Roman" w:eastAsiaTheme="minorHAnsi" w:hAnsi="Times New Roman" w:cs="Times New Roman"/>
          <w:color w:val="585756"/>
          <w:sz w:val="24"/>
          <w:szCs w:val="24"/>
          <w:lang w:val="fr-SN"/>
        </w:rPr>
        <w:t>en termes de</w:t>
      </w:r>
      <w:r w:rsidR="00573B9B" w:rsidRPr="00AE469F">
        <w:rPr>
          <w:rFonts w:ascii="Times New Roman" w:eastAsiaTheme="minorHAnsi" w:hAnsi="Times New Roman" w:cs="Times New Roman"/>
          <w:color w:val="585756"/>
          <w:sz w:val="24"/>
          <w:szCs w:val="24"/>
          <w:lang w:val="fr-SN"/>
        </w:rPr>
        <w:t xml:space="preserve"> délais fixés</w:t>
      </w:r>
      <w:r w:rsidR="007A0ADB" w:rsidRPr="00AE469F">
        <w:rPr>
          <w:rFonts w:ascii="Times New Roman" w:eastAsiaTheme="minorHAnsi" w:hAnsi="Times New Roman" w:cs="Times New Roman"/>
          <w:color w:val="585756"/>
          <w:sz w:val="24"/>
          <w:szCs w:val="24"/>
          <w:lang w:val="fr-SN"/>
        </w:rPr>
        <w:t>.</w:t>
      </w:r>
    </w:p>
    <w:p w14:paraId="3DDC6BA6" w14:textId="29B9B542" w:rsidR="00205138" w:rsidRDefault="0048428C" w:rsidP="008C0DDE">
      <w:pPr>
        <w:pStyle w:val="Titre2"/>
        <w:rPr>
          <w:rFonts w:ascii="Calibri,Bold" w:eastAsiaTheme="minorHAnsi" w:hAnsi="Calibri,Bold" w:cs="Calibri,Bold"/>
          <w:b/>
          <w:bCs/>
          <w:color w:val="585756"/>
          <w:sz w:val="24"/>
          <w:szCs w:val="24"/>
          <w:lang w:val="fr-SN"/>
        </w:rPr>
      </w:pPr>
      <w:bookmarkStart w:id="23" w:name="_Toc160223983"/>
      <w:r>
        <w:rPr>
          <w:rFonts w:ascii="Calibri,Bold" w:eastAsiaTheme="minorHAnsi" w:hAnsi="Calibri,Bold" w:cs="Calibri,Bold"/>
          <w:b/>
          <w:bCs/>
          <w:color w:val="585756"/>
          <w:sz w:val="24"/>
          <w:szCs w:val="24"/>
          <w:lang w:val="fr-SN"/>
        </w:rPr>
        <w:t xml:space="preserve">B - </w:t>
      </w:r>
      <w:r w:rsidR="00205138">
        <w:rPr>
          <w:rFonts w:ascii="Calibri,Bold" w:eastAsiaTheme="minorHAnsi" w:hAnsi="Calibri,Bold" w:cs="Calibri,Bold"/>
          <w:b/>
          <w:bCs/>
          <w:color w:val="585756"/>
          <w:sz w:val="24"/>
          <w:szCs w:val="24"/>
          <w:lang w:val="fr-SN"/>
        </w:rPr>
        <w:t>Aperçu de la procédure</w:t>
      </w:r>
      <w:bookmarkEnd w:id="23"/>
    </w:p>
    <w:p w14:paraId="164445AC" w14:textId="660F4EE0" w:rsidR="00205138" w:rsidRPr="00E05929" w:rsidRDefault="00205138" w:rsidP="00E05929">
      <w:pPr>
        <w:adjustRightInd w:val="0"/>
        <w:jc w:val="both"/>
        <w:rPr>
          <w:rFonts w:ascii="Times New Roman" w:eastAsiaTheme="minorHAnsi" w:hAnsi="Times New Roman" w:cs="Times New Roman"/>
          <w:color w:val="585756"/>
          <w:sz w:val="24"/>
          <w:szCs w:val="24"/>
          <w:lang w:val="fr-SN"/>
        </w:rPr>
      </w:pPr>
      <w:r w:rsidRPr="00E05929">
        <w:rPr>
          <w:rFonts w:ascii="Times New Roman" w:eastAsiaTheme="minorHAnsi" w:hAnsi="Times New Roman" w:cs="Times New Roman"/>
          <w:color w:val="585756"/>
          <w:sz w:val="24"/>
          <w:szCs w:val="24"/>
          <w:lang w:val="fr-SN"/>
        </w:rPr>
        <w:t>Dans une première phase, les offres introduites par les soumissionnaires sélectionnés seront</w:t>
      </w:r>
      <w:r w:rsidR="004A1960" w:rsidRPr="00E05929">
        <w:rPr>
          <w:rFonts w:ascii="Times New Roman" w:eastAsiaTheme="minorHAnsi" w:hAnsi="Times New Roman" w:cs="Times New Roman"/>
          <w:color w:val="585756"/>
          <w:sz w:val="24"/>
          <w:szCs w:val="24"/>
          <w:lang w:val="fr-SN"/>
        </w:rPr>
        <w:t xml:space="preserve"> </w:t>
      </w:r>
      <w:r w:rsidRPr="00E05929">
        <w:rPr>
          <w:rFonts w:ascii="Times New Roman" w:eastAsiaTheme="minorHAnsi" w:hAnsi="Times New Roman" w:cs="Times New Roman"/>
          <w:color w:val="585756"/>
          <w:sz w:val="24"/>
          <w:szCs w:val="24"/>
          <w:lang w:val="fr-SN"/>
        </w:rPr>
        <w:t xml:space="preserve">examinées sur le plan de la régularité formelle et matérielle. Les offres irrégulières </w:t>
      </w:r>
      <w:r w:rsidR="00573B9B" w:rsidRPr="00E05929">
        <w:rPr>
          <w:rFonts w:ascii="Times New Roman" w:eastAsiaTheme="minorHAnsi" w:hAnsi="Times New Roman" w:cs="Times New Roman"/>
          <w:color w:val="585756"/>
          <w:sz w:val="24"/>
          <w:szCs w:val="24"/>
          <w:lang w:val="fr-SN"/>
        </w:rPr>
        <w:t xml:space="preserve">et non conformes aux exigences de ce présent appel d’offre </w:t>
      </w:r>
      <w:r w:rsidRPr="00E05929">
        <w:rPr>
          <w:rFonts w:ascii="Times New Roman" w:eastAsiaTheme="minorHAnsi" w:hAnsi="Times New Roman" w:cs="Times New Roman"/>
          <w:color w:val="585756"/>
          <w:sz w:val="24"/>
          <w:szCs w:val="24"/>
          <w:lang w:val="fr-SN"/>
        </w:rPr>
        <w:t>seront</w:t>
      </w:r>
      <w:r w:rsidR="004A1960" w:rsidRPr="00E05929">
        <w:rPr>
          <w:rFonts w:ascii="Times New Roman" w:eastAsiaTheme="minorHAnsi" w:hAnsi="Times New Roman" w:cs="Times New Roman"/>
          <w:color w:val="585756"/>
          <w:sz w:val="24"/>
          <w:szCs w:val="24"/>
          <w:lang w:val="fr-SN"/>
        </w:rPr>
        <w:t xml:space="preserve"> </w:t>
      </w:r>
      <w:r w:rsidRPr="00E05929">
        <w:rPr>
          <w:rFonts w:ascii="Times New Roman" w:eastAsiaTheme="minorHAnsi" w:hAnsi="Times New Roman" w:cs="Times New Roman"/>
          <w:color w:val="585756"/>
          <w:sz w:val="24"/>
          <w:szCs w:val="24"/>
          <w:lang w:val="fr-SN"/>
        </w:rPr>
        <w:t>rejetées.</w:t>
      </w:r>
    </w:p>
    <w:p w14:paraId="051397B3" w14:textId="21B96391" w:rsidR="00205138" w:rsidRPr="00E05929" w:rsidRDefault="00205138" w:rsidP="00E05929">
      <w:pPr>
        <w:adjustRightInd w:val="0"/>
        <w:jc w:val="both"/>
        <w:rPr>
          <w:rFonts w:ascii="Times New Roman" w:eastAsiaTheme="minorHAnsi" w:hAnsi="Times New Roman" w:cs="Times New Roman"/>
          <w:color w:val="585756"/>
          <w:sz w:val="24"/>
          <w:szCs w:val="24"/>
          <w:lang w:val="fr-SN"/>
        </w:rPr>
      </w:pPr>
      <w:r w:rsidRPr="00E05929">
        <w:rPr>
          <w:rFonts w:ascii="Times New Roman" w:eastAsiaTheme="minorHAnsi" w:hAnsi="Times New Roman" w:cs="Times New Roman"/>
          <w:color w:val="585756"/>
          <w:sz w:val="24"/>
          <w:szCs w:val="24"/>
          <w:lang w:val="fr-SN"/>
        </w:rPr>
        <w:t>Dans une seconde phase, les offres régulières formellement et matériellement seront</w:t>
      </w:r>
      <w:r w:rsidR="004A1960" w:rsidRPr="00E05929">
        <w:rPr>
          <w:rFonts w:ascii="Times New Roman" w:eastAsiaTheme="minorHAnsi" w:hAnsi="Times New Roman" w:cs="Times New Roman"/>
          <w:color w:val="585756"/>
          <w:sz w:val="24"/>
          <w:szCs w:val="24"/>
          <w:lang w:val="fr-SN"/>
        </w:rPr>
        <w:t xml:space="preserve"> </w:t>
      </w:r>
      <w:r w:rsidRPr="00E05929">
        <w:rPr>
          <w:rFonts w:ascii="Times New Roman" w:eastAsiaTheme="minorHAnsi" w:hAnsi="Times New Roman" w:cs="Times New Roman"/>
          <w:color w:val="585756"/>
          <w:sz w:val="24"/>
          <w:szCs w:val="24"/>
          <w:lang w:val="fr-SN"/>
        </w:rPr>
        <w:t xml:space="preserve">examinées sur le fond par une commission d’évaluation. </w:t>
      </w:r>
    </w:p>
    <w:p w14:paraId="024DB2FF" w14:textId="75F85062" w:rsidR="00205138" w:rsidRPr="00E05929" w:rsidRDefault="00205138" w:rsidP="00E05929">
      <w:pPr>
        <w:adjustRightInd w:val="0"/>
        <w:jc w:val="both"/>
        <w:rPr>
          <w:rFonts w:ascii="Times New Roman" w:eastAsiaTheme="minorHAnsi" w:hAnsi="Times New Roman" w:cs="Times New Roman"/>
          <w:color w:val="585756"/>
          <w:sz w:val="24"/>
          <w:szCs w:val="24"/>
          <w:lang w:val="fr-SN"/>
        </w:rPr>
      </w:pPr>
      <w:r w:rsidRPr="00E05929">
        <w:rPr>
          <w:rFonts w:ascii="Times New Roman" w:eastAsiaTheme="minorHAnsi" w:hAnsi="Times New Roman" w:cs="Times New Roman"/>
          <w:color w:val="585756"/>
          <w:sz w:val="24"/>
          <w:szCs w:val="24"/>
          <w:lang w:val="fr-SN"/>
        </w:rPr>
        <w:t xml:space="preserve">Ensuite vient la phase des négociations. </w:t>
      </w:r>
      <w:r w:rsidR="004A1960" w:rsidRPr="00E05929">
        <w:rPr>
          <w:rFonts w:ascii="Times New Roman" w:eastAsiaTheme="minorHAnsi" w:hAnsi="Times New Roman" w:cs="Times New Roman"/>
          <w:color w:val="585756"/>
          <w:sz w:val="24"/>
          <w:szCs w:val="24"/>
          <w:lang w:val="fr-SN"/>
        </w:rPr>
        <w:t>L’ONG Amref Health Africa</w:t>
      </w:r>
      <w:r w:rsidRPr="00E05929">
        <w:rPr>
          <w:rFonts w:ascii="Times New Roman" w:eastAsiaTheme="minorHAnsi" w:hAnsi="Times New Roman" w:cs="Times New Roman"/>
          <w:color w:val="585756"/>
          <w:sz w:val="24"/>
          <w:szCs w:val="24"/>
          <w:lang w:val="fr-SN"/>
        </w:rPr>
        <w:t xml:space="preserve"> peut négocier avec les</w:t>
      </w:r>
      <w:r w:rsidR="004A1960" w:rsidRPr="00E05929">
        <w:rPr>
          <w:rFonts w:ascii="Times New Roman" w:eastAsiaTheme="minorHAnsi" w:hAnsi="Times New Roman" w:cs="Times New Roman"/>
          <w:color w:val="585756"/>
          <w:sz w:val="24"/>
          <w:szCs w:val="24"/>
          <w:lang w:val="fr-SN"/>
        </w:rPr>
        <w:t xml:space="preserve"> </w:t>
      </w:r>
      <w:r w:rsidRPr="00E05929">
        <w:rPr>
          <w:rFonts w:ascii="Times New Roman" w:eastAsiaTheme="minorHAnsi" w:hAnsi="Times New Roman" w:cs="Times New Roman"/>
          <w:color w:val="585756"/>
          <w:sz w:val="24"/>
          <w:szCs w:val="24"/>
          <w:lang w:val="fr-SN"/>
        </w:rPr>
        <w:t>soumissionnaires les offres initiales et toutes les offres ultérieures que ceux-ci ont présentées,</w:t>
      </w:r>
      <w:r w:rsidR="004A1960" w:rsidRPr="00E05929">
        <w:rPr>
          <w:rFonts w:ascii="Times New Roman" w:eastAsiaTheme="minorHAnsi" w:hAnsi="Times New Roman" w:cs="Times New Roman"/>
          <w:color w:val="585756"/>
          <w:sz w:val="24"/>
          <w:szCs w:val="24"/>
          <w:lang w:val="fr-SN"/>
        </w:rPr>
        <w:t xml:space="preserve"> </w:t>
      </w:r>
      <w:r w:rsidRPr="00E05929">
        <w:rPr>
          <w:rFonts w:ascii="Times New Roman" w:eastAsiaTheme="minorHAnsi" w:hAnsi="Times New Roman" w:cs="Times New Roman"/>
          <w:color w:val="585756"/>
          <w:sz w:val="24"/>
          <w:szCs w:val="24"/>
          <w:lang w:val="fr-SN"/>
        </w:rPr>
        <w:t>à l’exception des offres finales, en vue d’améliorer leur contenu. Les exigences minimales et</w:t>
      </w:r>
      <w:r w:rsidR="004A1960" w:rsidRPr="00E05929">
        <w:rPr>
          <w:rFonts w:ascii="Times New Roman" w:eastAsiaTheme="minorHAnsi" w:hAnsi="Times New Roman" w:cs="Times New Roman"/>
          <w:color w:val="585756"/>
          <w:sz w:val="24"/>
          <w:szCs w:val="24"/>
          <w:lang w:val="fr-SN"/>
        </w:rPr>
        <w:t xml:space="preserve"> </w:t>
      </w:r>
      <w:r w:rsidRPr="00E05929">
        <w:rPr>
          <w:rFonts w:ascii="Times New Roman" w:eastAsiaTheme="minorHAnsi" w:hAnsi="Times New Roman" w:cs="Times New Roman"/>
          <w:color w:val="585756"/>
          <w:sz w:val="24"/>
          <w:szCs w:val="24"/>
          <w:lang w:val="fr-SN"/>
        </w:rPr>
        <w:t xml:space="preserve">les critères d’attribution ne font pas l’objet de négociations. Cependant, </w:t>
      </w:r>
      <w:r w:rsidR="004A1960" w:rsidRPr="00E05929">
        <w:rPr>
          <w:rFonts w:ascii="Times New Roman" w:eastAsiaTheme="minorHAnsi" w:hAnsi="Times New Roman" w:cs="Times New Roman"/>
          <w:color w:val="585756"/>
          <w:sz w:val="24"/>
          <w:szCs w:val="24"/>
          <w:lang w:val="fr-SN"/>
        </w:rPr>
        <w:t xml:space="preserve">l’ONG Amref Health Africa </w:t>
      </w:r>
      <w:r w:rsidRPr="00E05929">
        <w:rPr>
          <w:rFonts w:ascii="Times New Roman" w:eastAsiaTheme="minorHAnsi" w:hAnsi="Times New Roman" w:cs="Times New Roman"/>
          <w:color w:val="585756"/>
          <w:sz w:val="24"/>
          <w:szCs w:val="24"/>
          <w:lang w:val="fr-SN"/>
        </w:rPr>
        <w:t>peut également décider de ne pas négocier. Dans ce cas</w:t>
      </w:r>
      <w:r w:rsidR="00167E4D">
        <w:rPr>
          <w:rFonts w:ascii="Times New Roman" w:eastAsiaTheme="minorHAnsi" w:hAnsi="Times New Roman" w:cs="Times New Roman"/>
          <w:color w:val="585756"/>
          <w:sz w:val="24"/>
          <w:szCs w:val="24"/>
          <w:lang w:val="fr-SN"/>
        </w:rPr>
        <w:t>,</w:t>
      </w:r>
      <w:r w:rsidRPr="00E05929">
        <w:rPr>
          <w:rFonts w:ascii="Times New Roman" w:eastAsiaTheme="minorHAnsi" w:hAnsi="Times New Roman" w:cs="Times New Roman"/>
          <w:color w:val="585756"/>
          <w:sz w:val="24"/>
          <w:szCs w:val="24"/>
          <w:lang w:val="fr-SN"/>
        </w:rPr>
        <w:t xml:space="preserve"> l’offre initiale vaut</w:t>
      </w:r>
      <w:r w:rsidR="004A1960" w:rsidRPr="00E05929">
        <w:rPr>
          <w:rFonts w:ascii="Times New Roman" w:eastAsiaTheme="minorHAnsi" w:hAnsi="Times New Roman" w:cs="Times New Roman"/>
          <w:color w:val="585756"/>
          <w:sz w:val="24"/>
          <w:szCs w:val="24"/>
          <w:lang w:val="fr-SN"/>
        </w:rPr>
        <w:t xml:space="preserve"> </w:t>
      </w:r>
      <w:r w:rsidRPr="00E05929">
        <w:rPr>
          <w:rFonts w:ascii="Times New Roman" w:eastAsiaTheme="minorHAnsi" w:hAnsi="Times New Roman" w:cs="Times New Roman"/>
          <w:color w:val="585756"/>
          <w:sz w:val="24"/>
          <w:szCs w:val="24"/>
          <w:lang w:val="fr-SN"/>
        </w:rPr>
        <w:t>comme offre définitive.</w:t>
      </w:r>
    </w:p>
    <w:p w14:paraId="29B6861E" w14:textId="386355FE" w:rsidR="008C0DDE" w:rsidRDefault="00205138" w:rsidP="00E05929">
      <w:pPr>
        <w:adjustRightInd w:val="0"/>
        <w:jc w:val="both"/>
        <w:rPr>
          <w:rFonts w:ascii="Georgia" w:eastAsiaTheme="minorHAnsi" w:hAnsi="Georgia" w:cs="Georgia"/>
          <w:color w:val="585756"/>
          <w:lang w:val="fr-SN"/>
        </w:rPr>
      </w:pPr>
      <w:r w:rsidRPr="00E05929">
        <w:rPr>
          <w:rFonts w:ascii="Times New Roman" w:eastAsiaTheme="minorHAnsi" w:hAnsi="Times New Roman" w:cs="Times New Roman"/>
          <w:color w:val="585756"/>
          <w:sz w:val="24"/>
          <w:szCs w:val="24"/>
          <w:lang w:val="fr-SN"/>
        </w:rPr>
        <w:lastRenderedPageBreak/>
        <w:t xml:space="preserve">Lorsque </w:t>
      </w:r>
      <w:r w:rsidR="004A1960" w:rsidRPr="00E05929">
        <w:rPr>
          <w:rFonts w:ascii="Times New Roman" w:eastAsiaTheme="minorHAnsi" w:hAnsi="Times New Roman" w:cs="Times New Roman"/>
          <w:color w:val="585756"/>
          <w:sz w:val="24"/>
          <w:szCs w:val="24"/>
          <w:lang w:val="fr-SN"/>
        </w:rPr>
        <w:t xml:space="preserve">l’ONG Amref Health Africa </w:t>
      </w:r>
      <w:r w:rsidRPr="00E05929">
        <w:rPr>
          <w:rFonts w:ascii="Times New Roman" w:eastAsiaTheme="minorHAnsi" w:hAnsi="Times New Roman" w:cs="Times New Roman"/>
          <w:color w:val="585756"/>
          <w:sz w:val="24"/>
          <w:szCs w:val="24"/>
          <w:lang w:val="fr-SN"/>
        </w:rPr>
        <w:t>entend conclure les négociations, il en informera les</w:t>
      </w:r>
      <w:r w:rsidR="004A1960" w:rsidRPr="00E05929">
        <w:rPr>
          <w:rFonts w:ascii="Times New Roman" w:eastAsiaTheme="minorHAnsi" w:hAnsi="Times New Roman" w:cs="Times New Roman"/>
          <w:color w:val="585756"/>
          <w:sz w:val="24"/>
          <w:szCs w:val="24"/>
          <w:lang w:val="fr-SN"/>
        </w:rPr>
        <w:t xml:space="preserve"> </w:t>
      </w:r>
      <w:r w:rsidRPr="00E05929">
        <w:rPr>
          <w:rFonts w:ascii="Times New Roman" w:eastAsiaTheme="minorHAnsi" w:hAnsi="Times New Roman" w:cs="Times New Roman"/>
          <w:color w:val="585756"/>
          <w:sz w:val="24"/>
          <w:szCs w:val="24"/>
          <w:lang w:val="fr-SN"/>
        </w:rPr>
        <w:t xml:space="preserve">soumissionnaires restant en </w:t>
      </w:r>
      <w:r w:rsidR="004A1960" w:rsidRPr="00E05929">
        <w:rPr>
          <w:rFonts w:ascii="Times New Roman" w:eastAsiaTheme="minorHAnsi" w:hAnsi="Times New Roman" w:cs="Times New Roman"/>
          <w:color w:val="585756"/>
          <w:sz w:val="24"/>
          <w:szCs w:val="24"/>
          <w:lang w:val="fr-SN"/>
        </w:rPr>
        <w:t>compétition</w:t>
      </w:r>
      <w:r w:rsidRPr="00E05929">
        <w:rPr>
          <w:rFonts w:ascii="Times New Roman" w:eastAsiaTheme="minorHAnsi" w:hAnsi="Times New Roman" w:cs="Times New Roman"/>
          <w:color w:val="585756"/>
          <w:sz w:val="24"/>
          <w:szCs w:val="24"/>
          <w:lang w:val="fr-SN"/>
        </w:rPr>
        <w:t xml:space="preserve"> et fixera une date limite commune pour la présentation</w:t>
      </w:r>
      <w:r w:rsidR="004A1960" w:rsidRPr="00E05929">
        <w:rPr>
          <w:rFonts w:ascii="Times New Roman" w:eastAsiaTheme="minorHAnsi" w:hAnsi="Times New Roman" w:cs="Times New Roman"/>
          <w:color w:val="585756"/>
          <w:sz w:val="24"/>
          <w:szCs w:val="24"/>
          <w:lang w:val="fr-SN"/>
        </w:rPr>
        <w:t xml:space="preserve"> </w:t>
      </w:r>
      <w:r w:rsidRPr="00E05929">
        <w:rPr>
          <w:rFonts w:ascii="Times New Roman" w:eastAsiaTheme="minorHAnsi" w:hAnsi="Times New Roman" w:cs="Times New Roman"/>
          <w:color w:val="585756"/>
          <w:sz w:val="24"/>
          <w:szCs w:val="24"/>
          <w:lang w:val="fr-SN"/>
        </w:rPr>
        <w:t>d’éventuelles BAFO. Après la clôture des négociations, les BAFO seront confrontées aux</w:t>
      </w:r>
      <w:r w:rsidR="004A1960" w:rsidRPr="00E05929">
        <w:rPr>
          <w:rFonts w:ascii="Times New Roman" w:eastAsiaTheme="minorHAnsi" w:hAnsi="Times New Roman" w:cs="Times New Roman"/>
          <w:color w:val="585756"/>
          <w:sz w:val="24"/>
          <w:szCs w:val="24"/>
          <w:lang w:val="fr-SN"/>
        </w:rPr>
        <w:t xml:space="preserve"> </w:t>
      </w:r>
      <w:r w:rsidR="009744D6" w:rsidRPr="00E05929">
        <w:rPr>
          <w:rFonts w:ascii="Times New Roman" w:eastAsiaTheme="minorHAnsi" w:hAnsi="Times New Roman" w:cs="Times New Roman"/>
          <w:color w:val="585756"/>
          <w:sz w:val="24"/>
          <w:szCs w:val="24"/>
          <w:lang w:val="fr-SN"/>
        </w:rPr>
        <w:t>documents demandés</w:t>
      </w:r>
      <w:r w:rsidRPr="00E05929">
        <w:rPr>
          <w:rFonts w:ascii="Times New Roman" w:eastAsiaTheme="minorHAnsi" w:hAnsi="Times New Roman" w:cs="Times New Roman"/>
          <w:color w:val="585756"/>
          <w:sz w:val="24"/>
          <w:szCs w:val="24"/>
          <w:lang w:val="fr-SN"/>
        </w:rPr>
        <w:t>, aux critères de sélection ainsi qu’aux critères d’attribution. Le</w:t>
      </w:r>
      <w:r w:rsidR="004A1960" w:rsidRPr="00E05929">
        <w:rPr>
          <w:rFonts w:ascii="Times New Roman" w:eastAsiaTheme="minorHAnsi" w:hAnsi="Times New Roman" w:cs="Times New Roman"/>
          <w:color w:val="585756"/>
          <w:sz w:val="24"/>
          <w:szCs w:val="24"/>
          <w:lang w:val="fr-SN"/>
        </w:rPr>
        <w:t xml:space="preserve"> </w:t>
      </w:r>
      <w:r w:rsidRPr="00E05929">
        <w:rPr>
          <w:rFonts w:ascii="Times New Roman" w:eastAsiaTheme="minorHAnsi" w:hAnsi="Times New Roman" w:cs="Times New Roman"/>
          <w:color w:val="585756"/>
          <w:sz w:val="24"/>
          <w:szCs w:val="24"/>
          <w:lang w:val="fr-SN"/>
        </w:rPr>
        <w:t>soumissionnaire dont la BAFO présente le meilleur rapport</w:t>
      </w:r>
      <w:r w:rsidR="009744D6" w:rsidRPr="00E05929">
        <w:rPr>
          <w:rFonts w:ascii="Times New Roman" w:eastAsiaTheme="minorHAnsi" w:hAnsi="Times New Roman" w:cs="Times New Roman"/>
          <w:color w:val="585756"/>
          <w:sz w:val="24"/>
          <w:szCs w:val="24"/>
          <w:lang w:val="fr-SN"/>
        </w:rPr>
        <w:t xml:space="preserve"> </w:t>
      </w:r>
      <w:r w:rsidRPr="00E05929">
        <w:rPr>
          <w:rFonts w:ascii="Times New Roman" w:eastAsiaTheme="minorHAnsi" w:hAnsi="Times New Roman" w:cs="Times New Roman"/>
          <w:color w:val="585756"/>
          <w:sz w:val="24"/>
          <w:szCs w:val="24"/>
          <w:lang w:val="fr-SN"/>
        </w:rPr>
        <w:t>qualité/prix (donc celui qui</w:t>
      </w:r>
      <w:r w:rsidR="008C0DDE" w:rsidRPr="00E05929">
        <w:rPr>
          <w:rFonts w:ascii="Times New Roman" w:eastAsiaTheme="minorHAnsi" w:hAnsi="Times New Roman" w:cs="Times New Roman"/>
          <w:color w:val="585756"/>
          <w:sz w:val="24"/>
          <w:szCs w:val="24"/>
          <w:lang w:val="fr-SN"/>
        </w:rPr>
        <w:t xml:space="preserve"> </w:t>
      </w:r>
      <w:r w:rsidRPr="00E05929">
        <w:rPr>
          <w:rFonts w:ascii="Times New Roman" w:eastAsiaTheme="minorHAnsi" w:hAnsi="Times New Roman" w:cs="Times New Roman"/>
          <w:color w:val="585756"/>
          <w:sz w:val="24"/>
          <w:szCs w:val="24"/>
          <w:lang w:val="fr-SN"/>
        </w:rPr>
        <w:t>obtient le meilleur score sur la base des critères d’attribution mentionnés ci-après) sera</w:t>
      </w:r>
      <w:r w:rsidR="008C0DDE" w:rsidRPr="00E05929">
        <w:rPr>
          <w:rFonts w:ascii="Times New Roman" w:eastAsiaTheme="minorHAnsi" w:hAnsi="Times New Roman" w:cs="Times New Roman"/>
          <w:color w:val="585756"/>
          <w:sz w:val="24"/>
          <w:szCs w:val="24"/>
          <w:lang w:val="fr-SN"/>
        </w:rPr>
        <w:t xml:space="preserve"> </w:t>
      </w:r>
      <w:r w:rsidRPr="00E05929">
        <w:rPr>
          <w:rFonts w:ascii="Times New Roman" w:eastAsiaTheme="minorHAnsi" w:hAnsi="Times New Roman" w:cs="Times New Roman"/>
          <w:color w:val="585756"/>
          <w:sz w:val="24"/>
          <w:szCs w:val="24"/>
          <w:lang w:val="fr-SN"/>
        </w:rPr>
        <w:t>désigné comme adjudicataire pour le présent marché</w:t>
      </w:r>
      <w:r>
        <w:rPr>
          <w:rFonts w:ascii="Georgia" w:eastAsiaTheme="minorHAnsi" w:hAnsi="Georgia" w:cs="Georgia"/>
          <w:color w:val="585756"/>
          <w:lang w:val="fr-SN"/>
        </w:rPr>
        <w:t>.</w:t>
      </w:r>
    </w:p>
    <w:p w14:paraId="5521E436" w14:textId="19BB2BC9" w:rsidR="00205138" w:rsidRDefault="0048428C" w:rsidP="008C0DDE">
      <w:pPr>
        <w:pStyle w:val="Titre2"/>
        <w:rPr>
          <w:rFonts w:ascii="Calibri,Bold" w:eastAsiaTheme="minorHAnsi" w:hAnsi="Calibri,Bold" w:cs="Calibri,Bold"/>
          <w:b/>
          <w:bCs/>
          <w:color w:val="585756"/>
          <w:sz w:val="24"/>
          <w:szCs w:val="24"/>
          <w:lang w:val="fr-SN"/>
        </w:rPr>
      </w:pPr>
      <w:bookmarkStart w:id="24" w:name="_Toc160223984"/>
      <w:r>
        <w:rPr>
          <w:rFonts w:ascii="Calibri,Bold" w:eastAsiaTheme="minorHAnsi" w:hAnsi="Calibri,Bold" w:cs="Calibri,Bold"/>
          <w:b/>
          <w:bCs/>
          <w:color w:val="585756"/>
          <w:sz w:val="24"/>
          <w:szCs w:val="24"/>
          <w:lang w:val="fr-SN"/>
        </w:rPr>
        <w:t xml:space="preserve">C - </w:t>
      </w:r>
      <w:r w:rsidR="00205138">
        <w:rPr>
          <w:rFonts w:ascii="Calibri,Bold" w:eastAsiaTheme="minorHAnsi" w:hAnsi="Calibri,Bold" w:cs="Calibri,Bold"/>
          <w:b/>
          <w:bCs/>
          <w:color w:val="585756"/>
          <w:sz w:val="24"/>
          <w:szCs w:val="24"/>
          <w:lang w:val="fr-SN"/>
        </w:rPr>
        <w:t>Critères d’attribution</w:t>
      </w:r>
      <w:bookmarkEnd w:id="24"/>
    </w:p>
    <w:p w14:paraId="103CCBD4" w14:textId="097D8B8C" w:rsidR="00205138" w:rsidRDefault="00205138" w:rsidP="00EF2965">
      <w:pPr>
        <w:pStyle w:val="Titre3"/>
        <w:numPr>
          <w:ilvl w:val="0"/>
          <w:numId w:val="16"/>
        </w:numPr>
        <w:rPr>
          <w:rFonts w:ascii="Georgia,Bold" w:eastAsiaTheme="minorHAnsi" w:hAnsi="Georgia,Bold" w:cs="Georgia,Bold"/>
          <w:b/>
          <w:bCs/>
          <w:color w:val="585756"/>
          <w:sz w:val="21"/>
          <w:szCs w:val="21"/>
          <w:lang w:val="fr-SN"/>
        </w:rPr>
      </w:pPr>
      <w:bookmarkStart w:id="25" w:name="_Toc160223985"/>
      <w:r>
        <w:rPr>
          <w:rFonts w:ascii="Georgia,Bold" w:eastAsiaTheme="minorHAnsi" w:hAnsi="Georgia,Bold" w:cs="Georgia,Bold"/>
          <w:b/>
          <w:bCs/>
          <w:color w:val="585756"/>
          <w:sz w:val="21"/>
          <w:szCs w:val="21"/>
          <w:lang w:val="fr-SN"/>
        </w:rPr>
        <w:t>Remarque préliminaire importante :</w:t>
      </w:r>
      <w:bookmarkEnd w:id="25"/>
    </w:p>
    <w:p w14:paraId="7566201E" w14:textId="3B857B53" w:rsidR="00205138" w:rsidRPr="00E05929" w:rsidRDefault="00205138" w:rsidP="00205138">
      <w:pPr>
        <w:adjustRightInd w:val="0"/>
        <w:rPr>
          <w:rFonts w:eastAsiaTheme="minorHAnsi" w:cstheme="minorHAnsi"/>
          <w:color w:val="585756"/>
          <w:sz w:val="24"/>
          <w:szCs w:val="24"/>
          <w:lang w:val="fr-SN"/>
        </w:rPr>
      </w:pPr>
      <w:r w:rsidRPr="00E05929">
        <w:rPr>
          <w:rFonts w:eastAsiaTheme="minorHAnsi" w:cstheme="minorHAnsi"/>
          <w:color w:val="585756"/>
          <w:sz w:val="24"/>
          <w:szCs w:val="24"/>
          <w:lang w:val="fr-SN"/>
        </w:rPr>
        <w:t>Pour que l’offre du soumissionnaire soit prise en compte, le</w:t>
      </w:r>
      <w:r w:rsidR="00F13904">
        <w:rPr>
          <w:rFonts w:eastAsiaTheme="minorHAnsi" w:cstheme="minorHAnsi"/>
          <w:color w:val="585756"/>
          <w:sz w:val="24"/>
          <w:szCs w:val="24"/>
          <w:lang w:val="fr-SN"/>
        </w:rPr>
        <w:t>s</w:t>
      </w:r>
      <w:r w:rsidRPr="00E05929">
        <w:rPr>
          <w:rFonts w:eastAsiaTheme="minorHAnsi" w:cstheme="minorHAnsi"/>
          <w:color w:val="585756"/>
          <w:sz w:val="24"/>
          <w:szCs w:val="24"/>
          <w:lang w:val="fr-SN"/>
        </w:rPr>
        <w:t xml:space="preserve"> </w:t>
      </w:r>
      <w:r w:rsidR="00F13904">
        <w:rPr>
          <w:rFonts w:eastAsiaTheme="minorHAnsi" w:cstheme="minorHAnsi"/>
          <w:color w:val="585756"/>
          <w:sz w:val="24"/>
          <w:szCs w:val="24"/>
          <w:lang w:val="fr-SN"/>
        </w:rPr>
        <w:t>matériels médicaux</w:t>
      </w:r>
      <w:r w:rsidRPr="00E05929">
        <w:rPr>
          <w:rFonts w:eastAsiaTheme="minorHAnsi" w:cstheme="minorHAnsi"/>
          <w:color w:val="585756"/>
          <w:sz w:val="24"/>
          <w:szCs w:val="24"/>
          <w:lang w:val="fr-SN"/>
        </w:rPr>
        <w:t xml:space="preserve"> proposé</w:t>
      </w:r>
      <w:r w:rsidR="00F13904">
        <w:rPr>
          <w:rFonts w:eastAsiaTheme="minorHAnsi" w:cstheme="minorHAnsi"/>
          <w:color w:val="585756"/>
          <w:sz w:val="24"/>
          <w:szCs w:val="24"/>
          <w:lang w:val="fr-SN"/>
        </w:rPr>
        <w:t>s</w:t>
      </w:r>
      <w:r w:rsidRPr="00E05929">
        <w:rPr>
          <w:rFonts w:eastAsiaTheme="minorHAnsi" w:cstheme="minorHAnsi"/>
          <w:color w:val="585756"/>
          <w:sz w:val="24"/>
          <w:szCs w:val="24"/>
          <w:lang w:val="fr-SN"/>
        </w:rPr>
        <w:t xml:space="preserve"> doi</w:t>
      </w:r>
      <w:r w:rsidR="00F13904">
        <w:rPr>
          <w:rFonts w:eastAsiaTheme="minorHAnsi" w:cstheme="minorHAnsi"/>
          <w:color w:val="585756"/>
          <w:sz w:val="24"/>
          <w:szCs w:val="24"/>
          <w:lang w:val="fr-SN"/>
        </w:rPr>
        <w:t>vent</w:t>
      </w:r>
      <w:r w:rsidRPr="00E05929">
        <w:rPr>
          <w:rFonts w:eastAsiaTheme="minorHAnsi" w:cstheme="minorHAnsi"/>
          <w:color w:val="585756"/>
          <w:sz w:val="24"/>
          <w:szCs w:val="24"/>
          <w:lang w:val="fr-SN"/>
        </w:rPr>
        <w:t xml:space="preserve"> répondre</w:t>
      </w:r>
      <w:r w:rsidR="008C0DDE" w:rsidRPr="00E05929">
        <w:rPr>
          <w:rFonts w:eastAsiaTheme="minorHAnsi" w:cstheme="minorHAnsi"/>
          <w:color w:val="585756"/>
          <w:sz w:val="24"/>
          <w:szCs w:val="24"/>
          <w:lang w:val="fr-SN"/>
        </w:rPr>
        <w:t xml:space="preserve"> </w:t>
      </w:r>
      <w:r w:rsidRPr="00E05929">
        <w:rPr>
          <w:rFonts w:eastAsiaTheme="minorHAnsi" w:cstheme="minorHAnsi"/>
          <w:color w:val="585756"/>
          <w:sz w:val="24"/>
          <w:szCs w:val="24"/>
          <w:lang w:val="fr-SN"/>
        </w:rPr>
        <w:t>strictement aux conditions énoncées dans le présent C</w:t>
      </w:r>
      <w:r w:rsidR="008C0DDE" w:rsidRPr="00E05929">
        <w:rPr>
          <w:rFonts w:eastAsiaTheme="minorHAnsi" w:cstheme="minorHAnsi"/>
          <w:color w:val="585756"/>
          <w:sz w:val="24"/>
          <w:szCs w:val="24"/>
          <w:lang w:val="fr-SN"/>
        </w:rPr>
        <w:t xml:space="preserve">ahier des </w:t>
      </w:r>
      <w:r w:rsidRPr="00E05929">
        <w:rPr>
          <w:rFonts w:eastAsiaTheme="minorHAnsi" w:cstheme="minorHAnsi"/>
          <w:color w:val="585756"/>
          <w:sz w:val="24"/>
          <w:szCs w:val="24"/>
          <w:lang w:val="fr-SN"/>
        </w:rPr>
        <w:t>C</w:t>
      </w:r>
      <w:r w:rsidR="008C0DDE" w:rsidRPr="00E05929">
        <w:rPr>
          <w:rFonts w:eastAsiaTheme="minorHAnsi" w:cstheme="minorHAnsi"/>
          <w:color w:val="585756"/>
          <w:sz w:val="24"/>
          <w:szCs w:val="24"/>
          <w:lang w:val="fr-SN"/>
        </w:rPr>
        <w:t xml:space="preserve">harges </w:t>
      </w:r>
      <w:r w:rsidRPr="00E05929">
        <w:rPr>
          <w:rFonts w:eastAsiaTheme="minorHAnsi" w:cstheme="minorHAnsi"/>
          <w:color w:val="585756"/>
          <w:sz w:val="24"/>
          <w:szCs w:val="24"/>
          <w:lang w:val="fr-SN"/>
        </w:rPr>
        <w:t>(voir Conditions générales, Service après-vente et</w:t>
      </w:r>
      <w:r w:rsidR="008C0DDE" w:rsidRPr="00E05929">
        <w:rPr>
          <w:rFonts w:eastAsiaTheme="minorHAnsi" w:cstheme="minorHAnsi"/>
          <w:color w:val="585756"/>
          <w:sz w:val="24"/>
          <w:szCs w:val="24"/>
          <w:lang w:val="fr-SN"/>
        </w:rPr>
        <w:t xml:space="preserve"> </w:t>
      </w:r>
      <w:r w:rsidRPr="00E05929">
        <w:rPr>
          <w:rFonts w:eastAsiaTheme="minorHAnsi" w:cstheme="minorHAnsi"/>
          <w:color w:val="585756"/>
          <w:sz w:val="24"/>
          <w:szCs w:val="24"/>
          <w:lang w:val="fr-SN"/>
        </w:rPr>
        <w:t>Caractéristiques techniques).</w:t>
      </w:r>
    </w:p>
    <w:p w14:paraId="69EB1894" w14:textId="77777777" w:rsidR="00205138" w:rsidRDefault="00205138" w:rsidP="00205138">
      <w:pPr>
        <w:adjustRightInd w:val="0"/>
        <w:rPr>
          <w:rFonts w:ascii="Georgia" w:eastAsiaTheme="minorHAnsi" w:hAnsi="Georgia" w:cs="Georgia"/>
          <w:color w:val="585756"/>
          <w:lang w:val="fr-SN"/>
        </w:rPr>
      </w:pPr>
      <w:r w:rsidRPr="00E05929">
        <w:rPr>
          <w:rFonts w:eastAsiaTheme="minorHAnsi" w:cstheme="minorHAnsi"/>
          <w:color w:val="585756"/>
          <w:sz w:val="24"/>
          <w:szCs w:val="24"/>
          <w:lang w:val="fr-SN"/>
        </w:rPr>
        <w:t>Toute offre technique non conforme aux prescriptions sera rejetée</w:t>
      </w:r>
      <w:r>
        <w:rPr>
          <w:rFonts w:ascii="Georgia" w:eastAsiaTheme="minorHAnsi" w:hAnsi="Georgia" w:cs="Georgia"/>
          <w:color w:val="585756"/>
          <w:lang w:val="fr-SN"/>
        </w:rPr>
        <w:t>.</w:t>
      </w:r>
    </w:p>
    <w:p w14:paraId="7B1AE55D" w14:textId="0AD8FD7E" w:rsidR="00205138" w:rsidRPr="003719DC" w:rsidRDefault="00205138" w:rsidP="00EF2965">
      <w:pPr>
        <w:pStyle w:val="Titre3"/>
        <w:numPr>
          <w:ilvl w:val="0"/>
          <w:numId w:val="16"/>
        </w:numPr>
        <w:rPr>
          <w:rFonts w:ascii="Georgia,Bold" w:eastAsiaTheme="minorHAnsi" w:hAnsi="Georgia,Bold" w:cs="Georgia,Bold"/>
          <w:b/>
          <w:bCs/>
          <w:color w:val="585756"/>
          <w:sz w:val="21"/>
          <w:szCs w:val="21"/>
          <w:lang w:val="fr-SN"/>
        </w:rPr>
      </w:pPr>
      <w:bookmarkStart w:id="26" w:name="_Toc160223986"/>
      <w:r w:rsidRPr="003719DC">
        <w:rPr>
          <w:rFonts w:ascii="Georgia,Bold" w:eastAsiaTheme="minorHAnsi" w:hAnsi="Georgia,Bold" w:cs="Georgia,Bold"/>
          <w:b/>
          <w:bCs/>
          <w:color w:val="585756"/>
          <w:sz w:val="21"/>
          <w:szCs w:val="21"/>
          <w:lang w:val="fr-SN"/>
        </w:rPr>
        <w:t>Documents à fournir</w:t>
      </w:r>
      <w:r w:rsidR="009744D6" w:rsidRPr="003719DC">
        <w:rPr>
          <w:rFonts w:ascii="Georgia,Bold" w:eastAsiaTheme="minorHAnsi" w:hAnsi="Georgia,Bold" w:cs="Georgia,Bold"/>
          <w:b/>
          <w:bCs/>
          <w:color w:val="585756"/>
          <w:sz w:val="21"/>
          <w:szCs w:val="21"/>
          <w:lang w:val="fr-SN"/>
        </w:rPr>
        <w:t xml:space="preserve"> pour le</w:t>
      </w:r>
      <w:r w:rsidR="00F13904">
        <w:rPr>
          <w:rFonts w:ascii="Georgia,Bold" w:eastAsiaTheme="minorHAnsi" w:hAnsi="Georgia,Bold" w:cs="Georgia,Bold"/>
          <w:b/>
          <w:bCs/>
          <w:color w:val="585756"/>
          <w:sz w:val="21"/>
          <w:szCs w:val="21"/>
          <w:lang w:val="fr-SN"/>
        </w:rPr>
        <w:t>s</w:t>
      </w:r>
      <w:r w:rsidR="009744D6" w:rsidRPr="003719DC">
        <w:rPr>
          <w:rFonts w:ascii="Georgia,Bold" w:eastAsiaTheme="minorHAnsi" w:hAnsi="Georgia,Bold" w:cs="Georgia,Bold"/>
          <w:b/>
          <w:bCs/>
          <w:color w:val="585756"/>
          <w:sz w:val="21"/>
          <w:szCs w:val="21"/>
          <w:lang w:val="fr-SN"/>
        </w:rPr>
        <w:t xml:space="preserve"> </w:t>
      </w:r>
      <w:r w:rsidR="00F13904">
        <w:rPr>
          <w:rFonts w:ascii="Georgia,Bold" w:eastAsiaTheme="minorHAnsi" w:hAnsi="Georgia,Bold" w:cs="Georgia,Bold"/>
          <w:b/>
          <w:bCs/>
          <w:color w:val="585756"/>
          <w:sz w:val="21"/>
          <w:szCs w:val="21"/>
          <w:lang w:val="fr-SN"/>
        </w:rPr>
        <w:t>matériels médicaux</w:t>
      </w:r>
      <w:r w:rsidRPr="003719DC">
        <w:rPr>
          <w:rFonts w:ascii="Georgia,Bold" w:eastAsiaTheme="minorHAnsi" w:hAnsi="Georgia,Bold" w:cs="Georgia,Bold"/>
          <w:b/>
          <w:bCs/>
          <w:color w:val="585756"/>
          <w:sz w:val="21"/>
          <w:szCs w:val="21"/>
          <w:lang w:val="fr-SN"/>
        </w:rPr>
        <w:t xml:space="preserve"> :</w:t>
      </w:r>
      <w:bookmarkEnd w:id="26"/>
    </w:p>
    <w:p w14:paraId="538FE59E" w14:textId="65983236" w:rsidR="00205138" w:rsidRDefault="00205138" w:rsidP="00205138">
      <w:pPr>
        <w:adjustRightInd w:val="0"/>
        <w:rPr>
          <w:rFonts w:ascii="Georgia" w:eastAsiaTheme="minorHAnsi" w:hAnsi="Georgia" w:cs="Georgia"/>
          <w:color w:val="000000"/>
          <w:lang w:val="fr-SN"/>
        </w:rPr>
      </w:pPr>
      <w:r>
        <w:rPr>
          <w:rFonts w:ascii="Symbol" w:eastAsiaTheme="minorHAnsi" w:hAnsi="Symbol" w:cs="Symbol"/>
          <w:color w:val="000000"/>
          <w:lang w:val="fr-SN"/>
        </w:rPr>
        <w:t></w:t>
      </w:r>
      <w:r>
        <w:rPr>
          <w:rFonts w:ascii="Symbol" w:eastAsiaTheme="minorHAnsi" w:hAnsi="Symbol" w:cs="Symbol"/>
          <w:color w:val="000000"/>
          <w:lang w:val="fr-SN"/>
        </w:rPr>
        <w:t></w:t>
      </w:r>
      <w:r>
        <w:rPr>
          <w:rFonts w:ascii="Georgia" w:eastAsiaTheme="minorHAnsi" w:hAnsi="Georgia" w:cs="Georgia"/>
          <w:color w:val="000000"/>
          <w:lang w:val="fr-SN"/>
        </w:rPr>
        <w:t>L</w:t>
      </w:r>
      <w:r w:rsidR="00F13904">
        <w:rPr>
          <w:rFonts w:ascii="Georgia" w:eastAsiaTheme="minorHAnsi" w:hAnsi="Georgia" w:cs="Georgia"/>
          <w:color w:val="000000"/>
          <w:lang w:val="fr-SN"/>
        </w:rPr>
        <w:t>es</w:t>
      </w:r>
      <w:r>
        <w:rPr>
          <w:rFonts w:ascii="Georgia" w:eastAsiaTheme="minorHAnsi" w:hAnsi="Georgia" w:cs="Georgia"/>
          <w:color w:val="000000"/>
          <w:lang w:val="fr-SN"/>
        </w:rPr>
        <w:t xml:space="preserve"> fiche</w:t>
      </w:r>
      <w:r w:rsidR="00F13904">
        <w:rPr>
          <w:rFonts w:ascii="Georgia" w:eastAsiaTheme="minorHAnsi" w:hAnsi="Georgia" w:cs="Georgia"/>
          <w:color w:val="000000"/>
          <w:lang w:val="fr-SN"/>
        </w:rPr>
        <w:t>s</w:t>
      </w:r>
      <w:r>
        <w:rPr>
          <w:rFonts w:ascii="Georgia" w:eastAsiaTheme="minorHAnsi" w:hAnsi="Georgia" w:cs="Georgia"/>
          <w:color w:val="000000"/>
          <w:lang w:val="fr-SN"/>
        </w:rPr>
        <w:t xml:space="preserve"> technique</w:t>
      </w:r>
      <w:r w:rsidR="00F13904">
        <w:rPr>
          <w:rFonts w:ascii="Georgia" w:eastAsiaTheme="minorHAnsi" w:hAnsi="Georgia" w:cs="Georgia"/>
          <w:color w:val="000000"/>
          <w:lang w:val="fr-SN"/>
        </w:rPr>
        <w:t>s</w:t>
      </w:r>
      <w:r>
        <w:rPr>
          <w:rFonts w:ascii="Georgia" w:eastAsiaTheme="minorHAnsi" w:hAnsi="Georgia" w:cs="Georgia"/>
          <w:color w:val="000000"/>
          <w:lang w:val="fr-SN"/>
        </w:rPr>
        <w:t xml:space="preserve"> d</w:t>
      </w:r>
      <w:r w:rsidR="00F13904">
        <w:rPr>
          <w:rFonts w:ascii="Georgia" w:eastAsiaTheme="minorHAnsi" w:hAnsi="Georgia" w:cs="Georgia"/>
          <w:color w:val="000000"/>
          <w:lang w:val="fr-SN"/>
        </w:rPr>
        <w:t>es</w:t>
      </w:r>
      <w:r>
        <w:rPr>
          <w:rFonts w:ascii="Georgia" w:eastAsiaTheme="minorHAnsi" w:hAnsi="Georgia" w:cs="Georgia"/>
          <w:color w:val="000000"/>
          <w:lang w:val="fr-SN"/>
        </w:rPr>
        <w:t xml:space="preserve"> </w:t>
      </w:r>
      <w:r w:rsidR="00F13904">
        <w:rPr>
          <w:rFonts w:ascii="Georgia" w:eastAsiaTheme="minorHAnsi" w:hAnsi="Georgia" w:cs="Georgia"/>
          <w:color w:val="000000"/>
          <w:lang w:val="fr-SN"/>
        </w:rPr>
        <w:t>matériels médicaux</w:t>
      </w:r>
      <w:r>
        <w:rPr>
          <w:rFonts w:ascii="Georgia" w:eastAsiaTheme="minorHAnsi" w:hAnsi="Georgia" w:cs="Georgia"/>
          <w:color w:val="000000"/>
          <w:lang w:val="fr-SN"/>
        </w:rPr>
        <w:t xml:space="preserve"> proposé</w:t>
      </w:r>
      <w:r w:rsidR="00F13904">
        <w:rPr>
          <w:rFonts w:ascii="Georgia" w:eastAsiaTheme="minorHAnsi" w:hAnsi="Georgia" w:cs="Georgia"/>
          <w:color w:val="000000"/>
          <w:lang w:val="fr-SN"/>
        </w:rPr>
        <w:t>s si applicable et obligatoirement pour tous les appareils</w:t>
      </w:r>
      <w:r w:rsidR="007E376D">
        <w:rPr>
          <w:rFonts w:ascii="Georgia" w:eastAsiaTheme="minorHAnsi" w:hAnsi="Georgia" w:cs="Georgia"/>
          <w:color w:val="000000"/>
          <w:lang w:val="fr-SN"/>
        </w:rPr>
        <w:t xml:space="preserve"> </w:t>
      </w:r>
      <w:r>
        <w:rPr>
          <w:rFonts w:ascii="Georgia" w:eastAsiaTheme="minorHAnsi" w:hAnsi="Georgia" w:cs="Georgia"/>
          <w:color w:val="000000"/>
          <w:lang w:val="fr-SN"/>
        </w:rPr>
        <w:t>;</w:t>
      </w:r>
    </w:p>
    <w:p w14:paraId="1656EF00" w14:textId="46C190EA" w:rsidR="00205138" w:rsidRDefault="00205138" w:rsidP="00205138">
      <w:pPr>
        <w:adjustRightInd w:val="0"/>
        <w:rPr>
          <w:rFonts w:ascii="Georgia" w:eastAsiaTheme="minorHAnsi" w:hAnsi="Georgia" w:cs="Georgia"/>
          <w:color w:val="000000"/>
          <w:lang w:val="fr-SN"/>
        </w:rPr>
      </w:pPr>
      <w:r>
        <w:rPr>
          <w:rFonts w:ascii="Symbol" w:eastAsiaTheme="minorHAnsi" w:hAnsi="Symbol" w:cs="Symbol"/>
          <w:color w:val="000000"/>
          <w:lang w:val="fr-SN"/>
        </w:rPr>
        <w:t></w:t>
      </w:r>
      <w:r>
        <w:rPr>
          <w:rFonts w:ascii="Symbol" w:eastAsiaTheme="minorHAnsi" w:hAnsi="Symbol" w:cs="Symbol"/>
          <w:color w:val="000000"/>
          <w:lang w:val="fr-SN"/>
        </w:rPr>
        <w:t></w:t>
      </w:r>
      <w:r w:rsidRPr="007E376D">
        <w:rPr>
          <w:rFonts w:ascii="Georgia" w:eastAsiaTheme="minorHAnsi" w:hAnsi="Georgia" w:cs="Georgia"/>
          <w:color w:val="000000"/>
          <w:lang w:val="fr-SN"/>
        </w:rPr>
        <w:t xml:space="preserve">Le </w:t>
      </w:r>
      <w:r w:rsidRPr="007E376D">
        <w:rPr>
          <w:rFonts w:ascii="Georgia,Bold" w:eastAsiaTheme="minorHAnsi" w:hAnsi="Georgia,Bold" w:cs="Georgia,Bold"/>
          <w:b/>
          <w:bCs/>
          <w:color w:val="000000"/>
          <w:lang w:val="fr-SN"/>
        </w:rPr>
        <w:t xml:space="preserve">tableau des caractéristiques </w:t>
      </w:r>
      <w:r w:rsidRPr="007E376D">
        <w:rPr>
          <w:rFonts w:ascii="Georgia" w:eastAsiaTheme="minorHAnsi" w:hAnsi="Georgia" w:cs="Georgia"/>
          <w:color w:val="000000"/>
          <w:lang w:val="fr-SN"/>
        </w:rPr>
        <w:t>d</w:t>
      </w:r>
      <w:r w:rsidR="00F13904" w:rsidRPr="007E376D">
        <w:rPr>
          <w:rFonts w:ascii="Georgia" w:eastAsiaTheme="minorHAnsi" w:hAnsi="Georgia" w:cs="Georgia"/>
          <w:color w:val="000000"/>
          <w:lang w:val="fr-SN"/>
        </w:rPr>
        <w:t>es</w:t>
      </w:r>
      <w:r w:rsidRPr="007E376D">
        <w:rPr>
          <w:rFonts w:ascii="Georgia" w:eastAsiaTheme="minorHAnsi" w:hAnsi="Georgia" w:cs="Georgia"/>
          <w:color w:val="000000"/>
          <w:lang w:val="fr-SN"/>
        </w:rPr>
        <w:t xml:space="preserve"> </w:t>
      </w:r>
      <w:r w:rsidR="00F13904" w:rsidRPr="007E376D">
        <w:rPr>
          <w:rFonts w:ascii="Georgia" w:eastAsiaTheme="minorHAnsi" w:hAnsi="Georgia" w:cs="Georgia"/>
          <w:color w:val="000000"/>
          <w:lang w:val="fr-SN"/>
        </w:rPr>
        <w:t>matériels médicaux</w:t>
      </w:r>
      <w:r w:rsidRPr="007E376D">
        <w:rPr>
          <w:rFonts w:ascii="Georgia" w:eastAsiaTheme="minorHAnsi" w:hAnsi="Georgia" w:cs="Georgia"/>
          <w:color w:val="000000"/>
          <w:lang w:val="fr-SN"/>
        </w:rPr>
        <w:t xml:space="preserve"> complété (voir Caractéristiques</w:t>
      </w:r>
      <w:r w:rsidR="008C0DDE" w:rsidRPr="007E376D">
        <w:rPr>
          <w:rFonts w:ascii="Georgia" w:eastAsiaTheme="minorHAnsi" w:hAnsi="Georgia" w:cs="Georgia"/>
          <w:color w:val="000000"/>
          <w:lang w:val="fr-SN"/>
        </w:rPr>
        <w:t xml:space="preserve"> </w:t>
      </w:r>
      <w:r w:rsidRPr="007E376D">
        <w:rPr>
          <w:rFonts w:ascii="Georgia" w:eastAsiaTheme="minorHAnsi" w:hAnsi="Georgia" w:cs="Georgia"/>
          <w:color w:val="000000"/>
          <w:lang w:val="fr-SN"/>
        </w:rPr>
        <w:t>techniques).</w:t>
      </w:r>
    </w:p>
    <w:p w14:paraId="5AC0AAF7" w14:textId="39481ED4" w:rsidR="00205138" w:rsidRDefault="00205138" w:rsidP="00205138">
      <w:pPr>
        <w:adjustRightInd w:val="0"/>
        <w:rPr>
          <w:rFonts w:ascii="Georgia" w:eastAsiaTheme="minorHAnsi" w:hAnsi="Georgia" w:cs="Georgia"/>
          <w:color w:val="000000"/>
          <w:lang w:val="fr-SN"/>
        </w:rPr>
      </w:pPr>
      <w:r>
        <w:rPr>
          <w:rFonts w:ascii="Symbol" w:eastAsiaTheme="minorHAnsi" w:hAnsi="Symbol" w:cs="Symbol"/>
          <w:color w:val="000000"/>
          <w:lang w:val="fr-SN"/>
        </w:rPr>
        <w:t></w:t>
      </w:r>
      <w:r>
        <w:rPr>
          <w:rFonts w:ascii="Symbol" w:eastAsiaTheme="minorHAnsi" w:hAnsi="Symbol" w:cs="Symbol"/>
          <w:color w:val="000000"/>
          <w:lang w:val="fr-SN"/>
        </w:rPr>
        <w:t></w:t>
      </w:r>
      <w:r>
        <w:rPr>
          <w:rFonts w:ascii="Georgia" w:eastAsiaTheme="minorHAnsi" w:hAnsi="Georgia" w:cs="Georgia"/>
          <w:color w:val="000000"/>
          <w:lang w:val="fr-SN"/>
        </w:rPr>
        <w:t>Note décrivant le service après-vente</w:t>
      </w:r>
      <w:r w:rsidR="00F13904">
        <w:rPr>
          <w:rFonts w:ascii="Georgia" w:eastAsiaTheme="minorHAnsi" w:hAnsi="Georgia" w:cs="Georgia"/>
          <w:color w:val="000000"/>
          <w:lang w:val="fr-SN"/>
        </w:rPr>
        <w:t xml:space="preserve"> et le support à apporter aux Districts de santé pour l’utilisation des appareils</w:t>
      </w:r>
      <w:r>
        <w:rPr>
          <w:rFonts w:ascii="Georgia" w:eastAsiaTheme="minorHAnsi" w:hAnsi="Georgia" w:cs="Georgia"/>
          <w:color w:val="000000"/>
          <w:lang w:val="fr-SN"/>
        </w:rPr>
        <w:t xml:space="preserve"> (Conditions générales des Termes de</w:t>
      </w:r>
      <w:r w:rsidR="008C0DDE">
        <w:rPr>
          <w:rFonts w:ascii="Georgia" w:eastAsiaTheme="minorHAnsi" w:hAnsi="Georgia" w:cs="Georgia"/>
          <w:color w:val="000000"/>
          <w:lang w:val="fr-SN"/>
        </w:rPr>
        <w:t xml:space="preserve"> </w:t>
      </w:r>
      <w:r>
        <w:rPr>
          <w:rFonts w:ascii="Georgia" w:eastAsiaTheme="minorHAnsi" w:hAnsi="Georgia" w:cs="Georgia"/>
          <w:color w:val="000000"/>
          <w:lang w:val="fr-SN"/>
        </w:rPr>
        <w:t>Référence)</w:t>
      </w:r>
    </w:p>
    <w:p w14:paraId="2C6BB12E" w14:textId="41EC96A0" w:rsidR="00205138" w:rsidRDefault="00205138" w:rsidP="00205138">
      <w:pPr>
        <w:adjustRightInd w:val="0"/>
        <w:rPr>
          <w:rFonts w:ascii="Georgia,Italic" w:eastAsiaTheme="minorHAnsi" w:hAnsi="Georgia,Italic" w:cs="Georgia,Italic"/>
          <w:i/>
          <w:iCs/>
          <w:color w:val="000000"/>
          <w:lang w:val="fr-SN"/>
        </w:rPr>
      </w:pPr>
      <w:r>
        <w:rPr>
          <w:rFonts w:ascii="Symbol" w:eastAsiaTheme="minorHAnsi" w:hAnsi="Symbol" w:cs="Symbol"/>
          <w:color w:val="000000"/>
          <w:lang w:val="fr-SN"/>
        </w:rPr>
        <w:t></w:t>
      </w:r>
      <w:r>
        <w:rPr>
          <w:rFonts w:ascii="Symbol" w:eastAsiaTheme="minorHAnsi" w:hAnsi="Symbol" w:cs="Symbol"/>
          <w:color w:val="000000"/>
          <w:lang w:val="fr-SN"/>
        </w:rPr>
        <w:t></w:t>
      </w:r>
      <w:r>
        <w:rPr>
          <w:rFonts w:ascii="Georgia,Italic" w:eastAsiaTheme="minorHAnsi" w:hAnsi="Georgia,Italic" w:cs="Georgia,Italic"/>
          <w:i/>
          <w:iCs/>
          <w:color w:val="000000"/>
          <w:lang w:val="fr-SN"/>
        </w:rPr>
        <w:t xml:space="preserve">Le formulaire d’offre </w:t>
      </w:r>
      <w:r w:rsidR="007323E7">
        <w:rPr>
          <w:rFonts w:ascii="Georgia,Italic" w:eastAsiaTheme="minorHAnsi" w:hAnsi="Georgia,Italic" w:cs="Georgia,Italic"/>
          <w:i/>
          <w:iCs/>
          <w:color w:val="000000"/>
          <w:lang w:val="fr-SN"/>
        </w:rPr>
        <w:t xml:space="preserve">de prix </w:t>
      </w:r>
      <w:r>
        <w:rPr>
          <w:rFonts w:ascii="Georgia,Italic" w:eastAsiaTheme="minorHAnsi" w:hAnsi="Georgia,Italic" w:cs="Georgia,Italic"/>
          <w:i/>
          <w:iCs/>
          <w:color w:val="000000"/>
          <w:lang w:val="fr-SN"/>
        </w:rPr>
        <w:t xml:space="preserve">complété </w:t>
      </w:r>
      <w:r w:rsidR="007323E7">
        <w:rPr>
          <w:rFonts w:ascii="Georgia,Italic" w:eastAsiaTheme="minorHAnsi" w:hAnsi="Georgia,Italic" w:cs="Georgia,Italic"/>
          <w:i/>
          <w:iCs/>
          <w:color w:val="000000"/>
          <w:lang w:val="fr-SN"/>
        </w:rPr>
        <w:t xml:space="preserve">ou votre formulaire qui reprend les mêmes informations demandées </w:t>
      </w:r>
      <w:r>
        <w:rPr>
          <w:rFonts w:ascii="Georgia,Italic" w:eastAsiaTheme="minorHAnsi" w:hAnsi="Georgia,Italic" w:cs="Georgia,Italic"/>
          <w:i/>
          <w:iCs/>
          <w:color w:val="000000"/>
          <w:lang w:val="fr-SN"/>
        </w:rPr>
        <w:t>(</w:t>
      </w:r>
      <w:r w:rsidR="006A236F">
        <w:rPr>
          <w:rFonts w:ascii="Georgia,Italic" w:eastAsiaTheme="minorHAnsi" w:hAnsi="Georgia,Italic" w:cs="Georgia,Italic"/>
          <w:i/>
          <w:iCs/>
          <w:color w:val="000000"/>
          <w:lang w:val="fr-SN"/>
        </w:rPr>
        <w:t xml:space="preserve">voir </w:t>
      </w:r>
      <w:r>
        <w:rPr>
          <w:rFonts w:ascii="Georgia,Italic" w:eastAsiaTheme="minorHAnsi" w:hAnsi="Georgia,Italic" w:cs="Georgia,Italic"/>
          <w:i/>
          <w:iCs/>
          <w:color w:val="000000"/>
          <w:lang w:val="fr-SN"/>
        </w:rPr>
        <w:t>Formulaire d’offre - Prix).</w:t>
      </w:r>
    </w:p>
    <w:p w14:paraId="03E9B53E" w14:textId="302FA260" w:rsidR="008C0DDE" w:rsidRDefault="008C0DDE" w:rsidP="00205138">
      <w:pPr>
        <w:adjustRightInd w:val="0"/>
        <w:rPr>
          <w:rFonts w:ascii="Calibri,Bold" w:eastAsiaTheme="minorHAnsi" w:hAnsi="Calibri,Bold" w:cs="Calibri,Bold"/>
          <w:b/>
          <w:bCs/>
          <w:color w:val="585756"/>
          <w:lang w:val="fr-SN"/>
        </w:rPr>
      </w:pPr>
      <w:r w:rsidRPr="008C0DDE">
        <w:rPr>
          <w:rFonts w:ascii="Georgia" w:eastAsiaTheme="minorHAnsi" w:hAnsi="Georgia" w:cs="Georgia"/>
          <w:color w:val="000000"/>
          <w:lang w:val="fr-SN"/>
        </w:rPr>
        <w:t>L’ONG Amref Health Africa</w:t>
      </w:r>
      <w:r w:rsidR="00205138">
        <w:rPr>
          <w:rFonts w:ascii="Georgia" w:eastAsiaTheme="minorHAnsi" w:hAnsi="Georgia" w:cs="Georgia"/>
          <w:color w:val="000000"/>
          <w:lang w:val="fr-SN"/>
        </w:rPr>
        <w:t xml:space="preserve"> choisira l’offre régulière qu’il juge économiquement la plus</w:t>
      </w:r>
      <w:r>
        <w:rPr>
          <w:rFonts w:ascii="Georgia" w:eastAsiaTheme="minorHAnsi" w:hAnsi="Georgia" w:cs="Georgia"/>
          <w:color w:val="000000"/>
          <w:lang w:val="fr-SN"/>
        </w:rPr>
        <w:t xml:space="preserve"> </w:t>
      </w:r>
      <w:r w:rsidR="00205138">
        <w:rPr>
          <w:rFonts w:ascii="Georgia" w:eastAsiaTheme="minorHAnsi" w:hAnsi="Georgia" w:cs="Georgia"/>
          <w:color w:val="000000"/>
          <w:lang w:val="fr-SN"/>
        </w:rPr>
        <w:t xml:space="preserve">avantageuse en tenant compte de </w:t>
      </w:r>
      <w:r w:rsidR="007323E7">
        <w:rPr>
          <w:rFonts w:ascii="Georgia,Bold" w:eastAsiaTheme="minorHAnsi" w:hAnsi="Georgia,Bold" w:cs="Georgia,Bold"/>
          <w:b/>
          <w:bCs/>
          <w:color w:val="000000"/>
          <w:lang w:val="fr-SN"/>
        </w:rPr>
        <w:t>l’offre technique et le</w:t>
      </w:r>
      <w:r w:rsidR="00205138">
        <w:rPr>
          <w:rFonts w:ascii="Georgia,Bold" w:eastAsiaTheme="minorHAnsi" w:hAnsi="Georgia,Bold" w:cs="Georgia,Bold"/>
          <w:b/>
          <w:bCs/>
          <w:color w:val="000000"/>
          <w:lang w:val="fr-SN"/>
        </w:rPr>
        <w:t xml:space="preserve"> critère du PRIX</w:t>
      </w:r>
      <w:r w:rsidR="00205138">
        <w:rPr>
          <w:rFonts w:ascii="Georgia" w:eastAsiaTheme="minorHAnsi" w:hAnsi="Georgia" w:cs="Georgia"/>
          <w:color w:val="000000"/>
          <w:lang w:val="fr-SN"/>
        </w:rPr>
        <w:t>.</w:t>
      </w:r>
    </w:p>
    <w:p w14:paraId="2D55091A" w14:textId="14AF9DE6" w:rsidR="00205138" w:rsidRPr="003719DC" w:rsidRDefault="00B01D7F" w:rsidP="00EF2965">
      <w:pPr>
        <w:pStyle w:val="Titre3"/>
        <w:numPr>
          <w:ilvl w:val="0"/>
          <w:numId w:val="16"/>
        </w:numPr>
        <w:rPr>
          <w:rFonts w:ascii="Georgia,Bold" w:eastAsiaTheme="minorHAnsi" w:hAnsi="Georgia,Bold" w:cs="Georgia,Bold"/>
          <w:b/>
          <w:bCs/>
          <w:color w:val="585756"/>
          <w:sz w:val="21"/>
          <w:szCs w:val="21"/>
          <w:lang w:val="fr-SN"/>
        </w:rPr>
      </w:pPr>
      <w:bookmarkStart w:id="27" w:name="_Toc160223987"/>
      <w:r w:rsidRPr="003719DC">
        <w:rPr>
          <w:rFonts w:ascii="Georgia,Bold" w:eastAsiaTheme="minorHAnsi" w:hAnsi="Georgia,Bold" w:cs="Georgia,Bold"/>
          <w:b/>
          <w:bCs/>
          <w:color w:val="585756"/>
          <w:sz w:val="21"/>
          <w:szCs w:val="21"/>
          <w:lang w:val="fr-SN"/>
        </w:rPr>
        <w:t>Evaluation d</w:t>
      </w:r>
      <w:r w:rsidR="00205138" w:rsidRPr="003719DC">
        <w:rPr>
          <w:rFonts w:ascii="Georgia,Bold" w:eastAsiaTheme="minorHAnsi" w:hAnsi="Georgia,Bold" w:cs="Georgia,Bold"/>
          <w:b/>
          <w:bCs/>
          <w:color w:val="585756"/>
          <w:sz w:val="21"/>
          <w:szCs w:val="21"/>
          <w:lang w:val="fr-SN"/>
        </w:rPr>
        <w:t>e</w:t>
      </w:r>
      <w:r w:rsidRPr="003719DC">
        <w:rPr>
          <w:rFonts w:ascii="Georgia,Bold" w:eastAsiaTheme="minorHAnsi" w:hAnsi="Georgia,Bold" w:cs="Georgia,Bold"/>
          <w:b/>
          <w:bCs/>
          <w:color w:val="585756"/>
          <w:sz w:val="21"/>
          <w:szCs w:val="21"/>
          <w:lang w:val="fr-SN"/>
        </w:rPr>
        <w:t>s Offres</w:t>
      </w:r>
      <w:bookmarkEnd w:id="27"/>
    </w:p>
    <w:p w14:paraId="316658BD" w14:textId="2E750FBF" w:rsidR="00205138" w:rsidRDefault="003719DC" w:rsidP="00E05929">
      <w:pPr>
        <w:adjustRightInd w:val="0"/>
        <w:jc w:val="both"/>
        <w:rPr>
          <w:rFonts w:ascii="Georgia" w:eastAsiaTheme="minorHAnsi" w:hAnsi="Georgia" w:cs="Georgia"/>
          <w:color w:val="404040"/>
          <w:lang w:val="fr-SN"/>
        </w:rPr>
      </w:pPr>
      <w:r w:rsidRPr="00E05929">
        <w:rPr>
          <w:rFonts w:eastAsiaTheme="minorHAnsi" w:cstheme="minorHAnsi"/>
          <w:color w:val="404040"/>
          <w:sz w:val="24"/>
          <w:szCs w:val="24"/>
          <w:lang w:val="fr-SN"/>
        </w:rPr>
        <w:t>Les</w:t>
      </w:r>
      <w:r w:rsidR="00205138" w:rsidRPr="00E05929">
        <w:rPr>
          <w:rFonts w:eastAsiaTheme="minorHAnsi" w:cstheme="minorHAnsi"/>
          <w:color w:val="404040"/>
          <w:sz w:val="24"/>
          <w:szCs w:val="24"/>
          <w:lang w:val="fr-SN"/>
        </w:rPr>
        <w:t xml:space="preserve"> critères d’attribution seront additionnés</w:t>
      </w:r>
      <w:r w:rsidR="00FD6C1F" w:rsidRPr="00E05929">
        <w:rPr>
          <w:rFonts w:eastAsiaTheme="minorHAnsi" w:cstheme="minorHAnsi"/>
          <w:color w:val="404040"/>
          <w:sz w:val="24"/>
          <w:szCs w:val="24"/>
          <w:lang w:val="fr-SN"/>
        </w:rPr>
        <w:t xml:space="preserve"> et</w:t>
      </w:r>
      <w:r w:rsidR="00205138" w:rsidRPr="00E05929">
        <w:rPr>
          <w:rFonts w:eastAsiaTheme="minorHAnsi" w:cstheme="minorHAnsi"/>
          <w:color w:val="404040"/>
          <w:sz w:val="24"/>
          <w:szCs w:val="24"/>
          <w:lang w:val="fr-SN"/>
        </w:rPr>
        <w:t xml:space="preserve"> </w:t>
      </w:r>
      <w:r w:rsidR="00FD6C1F" w:rsidRPr="00E05929">
        <w:rPr>
          <w:rFonts w:eastAsiaTheme="minorHAnsi" w:cstheme="minorHAnsi"/>
          <w:color w:val="404040"/>
          <w:sz w:val="24"/>
          <w:szCs w:val="24"/>
          <w:lang w:val="fr-SN"/>
        </w:rPr>
        <w:t>l</w:t>
      </w:r>
      <w:r w:rsidR="00205138" w:rsidRPr="00E05929">
        <w:rPr>
          <w:rFonts w:eastAsiaTheme="minorHAnsi" w:cstheme="minorHAnsi"/>
          <w:color w:val="404040"/>
          <w:sz w:val="24"/>
          <w:szCs w:val="24"/>
          <w:lang w:val="fr-SN"/>
        </w:rPr>
        <w:t>e marché sera attribué au</w:t>
      </w:r>
      <w:r w:rsidR="008C0DDE" w:rsidRPr="00E05929">
        <w:rPr>
          <w:rFonts w:eastAsiaTheme="minorHAnsi" w:cstheme="minorHAnsi"/>
          <w:color w:val="404040"/>
          <w:sz w:val="24"/>
          <w:szCs w:val="24"/>
          <w:lang w:val="fr-SN"/>
        </w:rPr>
        <w:t xml:space="preserve"> </w:t>
      </w:r>
      <w:r w:rsidR="00205138" w:rsidRPr="00E05929">
        <w:rPr>
          <w:rFonts w:eastAsiaTheme="minorHAnsi" w:cstheme="minorHAnsi"/>
          <w:color w:val="404040"/>
          <w:sz w:val="24"/>
          <w:szCs w:val="24"/>
          <w:lang w:val="fr-SN"/>
        </w:rPr>
        <w:t xml:space="preserve">soumissionnaire qui obtient la </w:t>
      </w:r>
      <w:r w:rsidR="009744D6" w:rsidRPr="00E05929">
        <w:rPr>
          <w:rFonts w:eastAsiaTheme="minorHAnsi" w:cstheme="minorHAnsi"/>
          <w:color w:val="404040"/>
          <w:sz w:val="24"/>
          <w:szCs w:val="24"/>
          <w:lang w:val="fr-SN"/>
        </w:rPr>
        <w:t>note</w:t>
      </w:r>
      <w:r w:rsidR="00205138" w:rsidRPr="00E05929">
        <w:rPr>
          <w:rFonts w:eastAsiaTheme="minorHAnsi" w:cstheme="minorHAnsi"/>
          <w:color w:val="404040"/>
          <w:sz w:val="24"/>
          <w:szCs w:val="24"/>
          <w:lang w:val="fr-SN"/>
        </w:rPr>
        <w:t xml:space="preserve"> finale la plus élevée, après </w:t>
      </w:r>
      <w:r w:rsidR="00205138" w:rsidRPr="00E05929">
        <w:rPr>
          <w:rFonts w:eastAsiaTheme="minorHAnsi" w:cstheme="minorHAnsi"/>
          <w:color w:val="000000"/>
          <w:sz w:val="24"/>
          <w:szCs w:val="24"/>
          <w:lang w:val="fr-SN"/>
        </w:rPr>
        <w:t xml:space="preserve">que </w:t>
      </w:r>
      <w:r w:rsidR="008C0DDE" w:rsidRPr="00E05929">
        <w:rPr>
          <w:rFonts w:eastAsiaTheme="minorHAnsi" w:cstheme="minorHAnsi"/>
          <w:color w:val="000000"/>
          <w:sz w:val="24"/>
          <w:szCs w:val="24"/>
          <w:lang w:val="fr-SN"/>
        </w:rPr>
        <w:t>l’ONG Amref Health Africa</w:t>
      </w:r>
      <w:r w:rsidR="00205138" w:rsidRPr="00E05929">
        <w:rPr>
          <w:rFonts w:eastAsiaTheme="minorHAnsi" w:cstheme="minorHAnsi"/>
          <w:color w:val="000000"/>
          <w:sz w:val="24"/>
          <w:szCs w:val="24"/>
          <w:lang w:val="fr-SN"/>
        </w:rPr>
        <w:t xml:space="preserve"> aura vérifié, à l’égard de ce soumissionnaire, l’exactitude de</w:t>
      </w:r>
      <w:r w:rsidR="009744D6" w:rsidRPr="00E05929">
        <w:rPr>
          <w:rFonts w:eastAsiaTheme="minorHAnsi" w:cstheme="minorHAnsi"/>
          <w:color w:val="000000"/>
          <w:sz w:val="24"/>
          <w:szCs w:val="24"/>
          <w:lang w:val="fr-SN"/>
        </w:rPr>
        <w:t>s</w:t>
      </w:r>
      <w:r w:rsidR="00205138" w:rsidRPr="00E05929">
        <w:rPr>
          <w:rFonts w:eastAsiaTheme="minorHAnsi" w:cstheme="minorHAnsi"/>
          <w:color w:val="000000"/>
          <w:sz w:val="24"/>
          <w:szCs w:val="24"/>
          <w:lang w:val="fr-SN"/>
        </w:rPr>
        <w:t xml:space="preserve"> </w:t>
      </w:r>
      <w:r w:rsidR="009744D6" w:rsidRPr="00E05929">
        <w:rPr>
          <w:rFonts w:eastAsiaTheme="minorHAnsi" w:cstheme="minorHAnsi"/>
          <w:color w:val="000000"/>
          <w:sz w:val="24"/>
          <w:szCs w:val="24"/>
          <w:lang w:val="fr-SN"/>
        </w:rPr>
        <w:t>informations fournies</w:t>
      </w:r>
      <w:r w:rsidR="00205138">
        <w:rPr>
          <w:rFonts w:ascii="Georgia" w:eastAsiaTheme="minorHAnsi" w:hAnsi="Georgia" w:cs="Georgia"/>
          <w:color w:val="404040"/>
          <w:lang w:val="fr-SN"/>
        </w:rPr>
        <w:t>.</w:t>
      </w:r>
    </w:p>
    <w:p w14:paraId="6C278924" w14:textId="047D9B60" w:rsidR="00FD6C1F" w:rsidRPr="0048428C" w:rsidRDefault="00FD6C1F" w:rsidP="00EF2965">
      <w:pPr>
        <w:pStyle w:val="Paragraphedeliste"/>
        <w:numPr>
          <w:ilvl w:val="0"/>
          <w:numId w:val="17"/>
        </w:numPr>
        <w:tabs>
          <w:tab w:val="left" w:pos="479"/>
        </w:tabs>
        <w:spacing w:before="160"/>
        <w:jc w:val="both"/>
        <w:outlineLvl w:val="3"/>
        <w:rPr>
          <w:b/>
          <w:bCs/>
          <w:sz w:val="24"/>
          <w:szCs w:val="24"/>
          <w:lang w:val="fr-SN"/>
        </w:rPr>
      </w:pPr>
      <w:r w:rsidRPr="0048428C">
        <w:rPr>
          <w:b/>
          <w:bCs/>
          <w:sz w:val="24"/>
          <w:szCs w:val="24"/>
          <w:lang w:val="fr-SN"/>
        </w:rPr>
        <w:t>CRITERE</w:t>
      </w:r>
      <w:r w:rsidRPr="0048428C">
        <w:rPr>
          <w:b/>
          <w:bCs/>
          <w:spacing w:val="-1"/>
          <w:sz w:val="24"/>
          <w:szCs w:val="24"/>
          <w:lang w:val="fr-SN"/>
        </w:rPr>
        <w:t xml:space="preserve"> </w:t>
      </w:r>
      <w:r w:rsidRPr="0048428C">
        <w:rPr>
          <w:b/>
          <w:bCs/>
          <w:sz w:val="24"/>
          <w:szCs w:val="24"/>
          <w:lang w:val="fr-SN"/>
        </w:rPr>
        <w:t>DE</w:t>
      </w:r>
      <w:r w:rsidRPr="0048428C">
        <w:rPr>
          <w:b/>
          <w:bCs/>
          <w:spacing w:val="-5"/>
          <w:sz w:val="24"/>
          <w:szCs w:val="24"/>
          <w:lang w:val="fr-SN"/>
        </w:rPr>
        <w:t xml:space="preserve"> </w:t>
      </w:r>
      <w:r w:rsidRPr="0048428C">
        <w:rPr>
          <w:b/>
          <w:bCs/>
          <w:sz w:val="24"/>
          <w:szCs w:val="24"/>
          <w:lang w:val="fr-SN"/>
        </w:rPr>
        <w:t>SELECTION</w:t>
      </w:r>
    </w:p>
    <w:p w14:paraId="43C52B54" w14:textId="77777777" w:rsidR="00FD6C1F" w:rsidRPr="00FD6C1F" w:rsidRDefault="00FD6C1F" w:rsidP="00FD6C1F">
      <w:pPr>
        <w:pStyle w:val="Titre5"/>
        <w:rPr>
          <w:b/>
          <w:sz w:val="24"/>
          <w:lang w:val="fr-SN"/>
        </w:rPr>
      </w:pPr>
      <w:r w:rsidRPr="00FD6C1F">
        <w:rPr>
          <w:b/>
          <w:sz w:val="24"/>
          <w:u w:val="single"/>
          <w:lang w:val="fr-SN"/>
        </w:rPr>
        <w:t>Evaluation</w:t>
      </w:r>
      <w:r w:rsidRPr="00FD6C1F">
        <w:rPr>
          <w:b/>
          <w:spacing w:val="-3"/>
          <w:sz w:val="24"/>
          <w:u w:val="single"/>
          <w:lang w:val="fr-SN"/>
        </w:rPr>
        <w:t xml:space="preserve"> </w:t>
      </w:r>
      <w:r w:rsidRPr="00FD6C1F">
        <w:rPr>
          <w:b/>
          <w:sz w:val="24"/>
          <w:u w:val="single"/>
          <w:lang w:val="fr-SN"/>
        </w:rPr>
        <w:t>technique</w:t>
      </w:r>
    </w:p>
    <w:p w14:paraId="7E1C1C17" w14:textId="0314F29D" w:rsidR="00FD6C1F" w:rsidRPr="00FD6C1F" w:rsidRDefault="00FD6C1F" w:rsidP="00FD6C1F">
      <w:pPr>
        <w:spacing w:before="46" w:after="43"/>
        <w:ind w:left="216"/>
        <w:rPr>
          <w:sz w:val="24"/>
          <w:szCs w:val="24"/>
          <w:lang w:val="fr-SN"/>
        </w:rPr>
      </w:pPr>
      <w:r w:rsidRPr="00FD6C1F">
        <w:rPr>
          <w:sz w:val="24"/>
          <w:szCs w:val="24"/>
          <w:lang w:val="fr-SN"/>
        </w:rPr>
        <w:t>Sur</w:t>
      </w:r>
      <w:r w:rsidRPr="00FD6C1F">
        <w:rPr>
          <w:spacing w:val="-1"/>
          <w:sz w:val="24"/>
          <w:szCs w:val="24"/>
          <w:lang w:val="fr-SN"/>
        </w:rPr>
        <w:t xml:space="preserve"> </w:t>
      </w:r>
      <w:r w:rsidRPr="00FD6C1F">
        <w:rPr>
          <w:sz w:val="24"/>
          <w:szCs w:val="24"/>
          <w:lang w:val="fr-SN"/>
        </w:rPr>
        <w:t>le</w:t>
      </w:r>
      <w:r w:rsidRPr="00FD6C1F">
        <w:rPr>
          <w:spacing w:val="-4"/>
          <w:sz w:val="24"/>
          <w:szCs w:val="24"/>
          <w:lang w:val="fr-SN"/>
        </w:rPr>
        <w:t xml:space="preserve"> </w:t>
      </w:r>
      <w:r w:rsidRPr="00FD6C1F">
        <w:rPr>
          <w:sz w:val="24"/>
          <w:szCs w:val="24"/>
          <w:lang w:val="fr-SN"/>
        </w:rPr>
        <w:t>plan</w:t>
      </w:r>
      <w:r w:rsidRPr="00FD6C1F">
        <w:rPr>
          <w:spacing w:val="-2"/>
          <w:sz w:val="24"/>
          <w:szCs w:val="24"/>
          <w:lang w:val="fr-SN"/>
        </w:rPr>
        <w:t xml:space="preserve"> </w:t>
      </w:r>
      <w:r w:rsidRPr="00FD6C1F">
        <w:rPr>
          <w:sz w:val="24"/>
          <w:szCs w:val="24"/>
          <w:lang w:val="fr-SN"/>
        </w:rPr>
        <w:t>technique,</w:t>
      </w:r>
      <w:r w:rsidRPr="00FD6C1F">
        <w:rPr>
          <w:spacing w:val="-1"/>
          <w:sz w:val="24"/>
          <w:szCs w:val="24"/>
          <w:lang w:val="fr-SN"/>
        </w:rPr>
        <w:t xml:space="preserve"> </w:t>
      </w:r>
      <w:r w:rsidRPr="00FD6C1F">
        <w:rPr>
          <w:sz w:val="24"/>
          <w:szCs w:val="24"/>
          <w:lang w:val="fr-SN"/>
        </w:rPr>
        <w:t>les</w:t>
      </w:r>
      <w:r w:rsidRPr="00FD6C1F">
        <w:rPr>
          <w:spacing w:val="-2"/>
          <w:sz w:val="24"/>
          <w:szCs w:val="24"/>
          <w:lang w:val="fr-SN"/>
        </w:rPr>
        <w:t xml:space="preserve"> </w:t>
      </w:r>
      <w:r w:rsidR="007A72A1">
        <w:rPr>
          <w:sz w:val="24"/>
          <w:szCs w:val="24"/>
          <w:lang w:val="fr-SN"/>
        </w:rPr>
        <w:t>soumissionnaires</w:t>
      </w:r>
      <w:r w:rsidRPr="00FD6C1F">
        <w:rPr>
          <w:spacing w:val="-4"/>
          <w:sz w:val="24"/>
          <w:szCs w:val="24"/>
          <w:lang w:val="fr-SN"/>
        </w:rPr>
        <w:t xml:space="preserve"> </w:t>
      </w:r>
      <w:r w:rsidRPr="00FD6C1F">
        <w:rPr>
          <w:sz w:val="24"/>
          <w:szCs w:val="24"/>
          <w:lang w:val="fr-SN"/>
        </w:rPr>
        <w:t>seront</w:t>
      </w:r>
      <w:r w:rsidRPr="00FD6C1F">
        <w:rPr>
          <w:spacing w:val="-3"/>
          <w:sz w:val="24"/>
          <w:szCs w:val="24"/>
          <w:lang w:val="fr-SN"/>
        </w:rPr>
        <w:t xml:space="preserve"> </w:t>
      </w:r>
      <w:r w:rsidRPr="00FD6C1F">
        <w:rPr>
          <w:sz w:val="24"/>
          <w:szCs w:val="24"/>
          <w:lang w:val="fr-SN"/>
        </w:rPr>
        <w:t>évalués de</w:t>
      </w:r>
      <w:r w:rsidRPr="00FD6C1F">
        <w:rPr>
          <w:spacing w:val="-3"/>
          <w:sz w:val="24"/>
          <w:szCs w:val="24"/>
          <w:lang w:val="fr-SN"/>
        </w:rPr>
        <w:t xml:space="preserve"> </w:t>
      </w:r>
      <w:r w:rsidRPr="00FD6C1F">
        <w:rPr>
          <w:sz w:val="24"/>
          <w:szCs w:val="24"/>
          <w:lang w:val="fr-SN"/>
        </w:rPr>
        <w:t>la façon</w:t>
      </w:r>
      <w:r w:rsidRPr="00FD6C1F">
        <w:rPr>
          <w:spacing w:val="-1"/>
          <w:sz w:val="24"/>
          <w:szCs w:val="24"/>
          <w:lang w:val="fr-SN"/>
        </w:rPr>
        <w:t xml:space="preserve"> </w:t>
      </w:r>
      <w:r w:rsidRPr="00FD6C1F">
        <w:rPr>
          <w:sz w:val="24"/>
          <w:szCs w:val="24"/>
          <w:lang w:val="fr-SN"/>
        </w:rPr>
        <w:t>suivante :</w:t>
      </w:r>
    </w:p>
    <w:tbl>
      <w:tblPr>
        <w:tblStyle w:val="TableNormal11"/>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4"/>
        <w:gridCol w:w="2352"/>
      </w:tblGrid>
      <w:tr w:rsidR="00FD6C1F" w:rsidRPr="00FD6C1F" w14:paraId="5566E2D9" w14:textId="77777777" w:rsidTr="009A2F98">
        <w:trPr>
          <w:trHeight w:val="304"/>
        </w:trPr>
        <w:tc>
          <w:tcPr>
            <w:tcW w:w="6764" w:type="dxa"/>
            <w:shd w:val="clear" w:color="auto" w:fill="D7D7D7"/>
          </w:tcPr>
          <w:p w14:paraId="176E91BF" w14:textId="0F19BF4D" w:rsidR="00FD6C1F" w:rsidRPr="00FD6C1F" w:rsidRDefault="00FD6C1F" w:rsidP="00FD6C1F">
            <w:pPr>
              <w:spacing w:before="35" w:line="249" w:lineRule="exact"/>
              <w:ind w:left="69"/>
              <w:rPr>
                <w:b/>
              </w:rPr>
            </w:pPr>
            <w:r w:rsidRPr="00FD6C1F">
              <w:rPr>
                <w:b/>
              </w:rPr>
              <w:t>Points</w:t>
            </w:r>
            <w:r w:rsidRPr="00FD6C1F">
              <w:rPr>
                <w:b/>
                <w:spacing w:val="-5"/>
              </w:rPr>
              <w:t xml:space="preserve"> </w:t>
            </w:r>
            <w:proofErr w:type="spellStart"/>
            <w:r w:rsidRPr="00FD6C1F">
              <w:rPr>
                <w:b/>
              </w:rPr>
              <w:t>d'évaluation</w:t>
            </w:r>
            <w:proofErr w:type="spellEnd"/>
          </w:p>
        </w:tc>
        <w:tc>
          <w:tcPr>
            <w:tcW w:w="2352" w:type="dxa"/>
            <w:shd w:val="clear" w:color="auto" w:fill="D7D7D7"/>
          </w:tcPr>
          <w:p w14:paraId="07DA1BBD" w14:textId="77777777" w:rsidR="00FD6C1F" w:rsidRPr="00FD6C1F" w:rsidRDefault="00FD6C1F" w:rsidP="00FD6C1F">
            <w:pPr>
              <w:spacing w:before="35" w:line="249" w:lineRule="exact"/>
              <w:ind w:left="804" w:right="787"/>
              <w:jc w:val="center"/>
              <w:rPr>
                <w:b/>
              </w:rPr>
            </w:pPr>
            <w:proofErr w:type="spellStart"/>
            <w:r w:rsidRPr="00FD6C1F">
              <w:rPr>
                <w:b/>
              </w:rPr>
              <w:t>Barème</w:t>
            </w:r>
            <w:proofErr w:type="spellEnd"/>
          </w:p>
        </w:tc>
      </w:tr>
      <w:tr w:rsidR="00FD6C1F" w:rsidRPr="00FD6C1F" w14:paraId="03191265" w14:textId="77777777" w:rsidTr="009A2F98">
        <w:trPr>
          <w:trHeight w:val="306"/>
        </w:trPr>
        <w:tc>
          <w:tcPr>
            <w:tcW w:w="6764" w:type="dxa"/>
          </w:tcPr>
          <w:p w14:paraId="671979B8" w14:textId="3DA0136D" w:rsidR="00FD6C1F" w:rsidRPr="00FD6C1F" w:rsidRDefault="006A236F" w:rsidP="007A72A1">
            <w:pPr>
              <w:spacing w:before="16"/>
              <w:rPr>
                <w:lang w:val="fr-SN"/>
              </w:rPr>
            </w:pPr>
            <w:r>
              <w:rPr>
                <w:lang w:val="fr-SN"/>
              </w:rPr>
              <w:t>Conformité aux caractéristiques techniques</w:t>
            </w:r>
          </w:p>
        </w:tc>
        <w:tc>
          <w:tcPr>
            <w:tcW w:w="2352" w:type="dxa"/>
          </w:tcPr>
          <w:p w14:paraId="575F6E58" w14:textId="2C0F4F0F" w:rsidR="00FD6C1F" w:rsidRPr="00FD6C1F" w:rsidRDefault="006A236F" w:rsidP="00FD6C1F">
            <w:pPr>
              <w:spacing w:before="16"/>
              <w:ind w:left="802" w:right="787"/>
              <w:jc w:val="center"/>
            </w:pPr>
            <w:r>
              <w:t>70</w:t>
            </w:r>
          </w:p>
        </w:tc>
      </w:tr>
      <w:tr w:rsidR="00FD6C1F" w:rsidRPr="00FD6C1F" w14:paraId="428BF20E" w14:textId="77777777" w:rsidTr="009A2F98">
        <w:trPr>
          <w:trHeight w:val="304"/>
        </w:trPr>
        <w:tc>
          <w:tcPr>
            <w:tcW w:w="6764" w:type="dxa"/>
          </w:tcPr>
          <w:p w14:paraId="6F4C8B93" w14:textId="1556778C" w:rsidR="00FD6C1F" w:rsidRPr="00FD6C1F" w:rsidRDefault="007A72A1" w:rsidP="00FD6C1F">
            <w:pPr>
              <w:spacing w:before="16"/>
              <w:ind w:left="69"/>
            </w:pPr>
            <w:r>
              <w:t>Service après vente</w:t>
            </w:r>
          </w:p>
        </w:tc>
        <w:tc>
          <w:tcPr>
            <w:tcW w:w="2352" w:type="dxa"/>
          </w:tcPr>
          <w:p w14:paraId="669378BE" w14:textId="77777777" w:rsidR="00FD6C1F" w:rsidRPr="00FD6C1F" w:rsidRDefault="00FD6C1F" w:rsidP="00FD6C1F">
            <w:pPr>
              <w:spacing w:before="16"/>
              <w:ind w:left="802" w:right="787"/>
              <w:jc w:val="center"/>
            </w:pPr>
            <w:r w:rsidRPr="00FD6C1F">
              <w:t>15</w:t>
            </w:r>
          </w:p>
        </w:tc>
      </w:tr>
      <w:tr w:rsidR="00FD6C1F" w:rsidRPr="00FD6C1F" w14:paraId="1F2A8D62" w14:textId="77777777" w:rsidTr="009A2F98">
        <w:trPr>
          <w:trHeight w:val="305"/>
        </w:trPr>
        <w:tc>
          <w:tcPr>
            <w:tcW w:w="6764" w:type="dxa"/>
          </w:tcPr>
          <w:p w14:paraId="0DD1E58C" w14:textId="5B722A8E" w:rsidR="00FD6C1F" w:rsidRPr="006A236F" w:rsidRDefault="00072E7A" w:rsidP="00FD6C1F">
            <w:pPr>
              <w:spacing w:before="13"/>
              <w:ind w:left="69"/>
              <w:rPr>
                <w:lang w:val="fr-SN"/>
              </w:rPr>
            </w:pPr>
            <w:r w:rsidRPr="006A236F">
              <w:rPr>
                <w:lang w:val="fr-SN"/>
              </w:rPr>
              <w:t>Délai de livraison</w:t>
            </w:r>
            <w:r w:rsidR="006A236F" w:rsidRPr="006A236F">
              <w:rPr>
                <w:lang w:val="fr-SN"/>
              </w:rPr>
              <w:t xml:space="preserve"> (</w:t>
            </w:r>
            <w:r w:rsidR="00F13904">
              <w:rPr>
                <w:lang w:val="fr-SN"/>
              </w:rPr>
              <w:t>10 jours</w:t>
            </w:r>
            <w:r w:rsidR="006A236F" w:rsidRPr="006A236F">
              <w:rPr>
                <w:lang w:val="fr-SN"/>
              </w:rPr>
              <w:t xml:space="preserve"> m</w:t>
            </w:r>
            <w:r w:rsidR="006A236F">
              <w:rPr>
                <w:lang w:val="fr-SN"/>
              </w:rPr>
              <w:t>aximum)</w:t>
            </w:r>
          </w:p>
        </w:tc>
        <w:tc>
          <w:tcPr>
            <w:tcW w:w="2352" w:type="dxa"/>
          </w:tcPr>
          <w:p w14:paraId="485FD2E6" w14:textId="42171C2F" w:rsidR="00FD6C1F" w:rsidRPr="00FD6C1F" w:rsidRDefault="007A72A1" w:rsidP="00FD6C1F">
            <w:pPr>
              <w:spacing w:before="13"/>
              <w:ind w:left="802" w:right="787"/>
              <w:jc w:val="center"/>
            </w:pPr>
            <w:r>
              <w:t>15</w:t>
            </w:r>
          </w:p>
        </w:tc>
      </w:tr>
    </w:tbl>
    <w:p w14:paraId="3E7EBB8C" w14:textId="77777777" w:rsidR="00FD6C1F" w:rsidRPr="00FD6C1F" w:rsidRDefault="00FD6C1F" w:rsidP="00FD6C1F">
      <w:pPr>
        <w:spacing w:before="8"/>
        <w:rPr>
          <w:sz w:val="27"/>
          <w:szCs w:val="24"/>
        </w:rPr>
      </w:pPr>
    </w:p>
    <w:p w14:paraId="1EEDC69F" w14:textId="77777777" w:rsidR="00FD6C1F" w:rsidRPr="00FD6C1F" w:rsidRDefault="00FD6C1F" w:rsidP="00E05929">
      <w:pPr>
        <w:ind w:left="216" w:right="644"/>
        <w:jc w:val="both"/>
        <w:rPr>
          <w:sz w:val="24"/>
          <w:szCs w:val="24"/>
          <w:lang w:val="fr-SN"/>
        </w:rPr>
      </w:pPr>
      <w:r w:rsidRPr="00FD6C1F">
        <w:rPr>
          <w:sz w:val="24"/>
          <w:szCs w:val="24"/>
          <w:lang w:val="fr-SN"/>
        </w:rPr>
        <w:t>L’évaluation technique sera notée sur 100 points. Les soumissionnaires ayant obtenu une note</w:t>
      </w:r>
      <w:r w:rsidRPr="00FD6C1F">
        <w:rPr>
          <w:spacing w:val="-52"/>
          <w:sz w:val="24"/>
          <w:szCs w:val="24"/>
          <w:lang w:val="fr-SN"/>
        </w:rPr>
        <w:t xml:space="preserve"> </w:t>
      </w:r>
      <w:r w:rsidRPr="00FD6C1F">
        <w:rPr>
          <w:sz w:val="24"/>
          <w:szCs w:val="24"/>
          <w:lang w:val="fr-SN"/>
        </w:rPr>
        <w:t>technique inférieure</w:t>
      </w:r>
      <w:r w:rsidRPr="00FD6C1F">
        <w:rPr>
          <w:spacing w:val="-1"/>
          <w:sz w:val="24"/>
          <w:szCs w:val="24"/>
          <w:lang w:val="fr-SN"/>
        </w:rPr>
        <w:t xml:space="preserve"> </w:t>
      </w:r>
      <w:r w:rsidRPr="00FD6C1F">
        <w:rPr>
          <w:sz w:val="24"/>
          <w:szCs w:val="24"/>
          <w:lang w:val="fr-SN"/>
        </w:rPr>
        <w:t>à</w:t>
      </w:r>
      <w:r w:rsidRPr="00FD6C1F">
        <w:rPr>
          <w:spacing w:val="-2"/>
          <w:sz w:val="24"/>
          <w:szCs w:val="24"/>
          <w:lang w:val="fr-SN"/>
        </w:rPr>
        <w:t xml:space="preserve"> </w:t>
      </w:r>
      <w:r w:rsidRPr="00FD6C1F">
        <w:rPr>
          <w:sz w:val="24"/>
          <w:szCs w:val="24"/>
          <w:lang w:val="fr-SN"/>
        </w:rPr>
        <w:t>70</w:t>
      </w:r>
      <w:r w:rsidRPr="00FD6C1F">
        <w:rPr>
          <w:spacing w:val="1"/>
          <w:sz w:val="24"/>
          <w:szCs w:val="24"/>
          <w:lang w:val="fr-SN"/>
        </w:rPr>
        <w:t xml:space="preserve"> </w:t>
      </w:r>
      <w:r w:rsidRPr="00FD6C1F">
        <w:rPr>
          <w:sz w:val="24"/>
          <w:szCs w:val="24"/>
          <w:lang w:val="fr-SN"/>
        </w:rPr>
        <w:t>points</w:t>
      </w:r>
      <w:r w:rsidRPr="00FD6C1F">
        <w:rPr>
          <w:spacing w:val="-3"/>
          <w:sz w:val="24"/>
          <w:szCs w:val="24"/>
          <w:lang w:val="fr-SN"/>
        </w:rPr>
        <w:t xml:space="preserve"> </w:t>
      </w:r>
      <w:r w:rsidRPr="00FD6C1F">
        <w:rPr>
          <w:sz w:val="24"/>
          <w:szCs w:val="24"/>
          <w:lang w:val="fr-SN"/>
        </w:rPr>
        <w:t>seront</w:t>
      </w:r>
      <w:r w:rsidRPr="00FD6C1F">
        <w:rPr>
          <w:spacing w:val="-1"/>
          <w:sz w:val="24"/>
          <w:szCs w:val="24"/>
          <w:lang w:val="fr-SN"/>
        </w:rPr>
        <w:t xml:space="preserve"> </w:t>
      </w:r>
      <w:r w:rsidRPr="00FD6C1F">
        <w:rPr>
          <w:sz w:val="24"/>
          <w:szCs w:val="24"/>
          <w:lang w:val="fr-SN"/>
        </w:rPr>
        <w:t>éliminés.</w:t>
      </w:r>
    </w:p>
    <w:p w14:paraId="22E996A8" w14:textId="77777777" w:rsidR="00FD6C1F" w:rsidRPr="00FD6C1F" w:rsidRDefault="00FD6C1F" w:rsidP="00FD6C1F">
      <w:pPr>
        <w:spacing w:before="12"/>
        <w:rPr>
          <w:sz w:val="23"/>
          <w:szCs w:val="24"/>
          <w:lang w:val="fr-SN"/>
        </w:rPr>
      </w:pPr>
    </w:p>
    <w:p w14:paraId="62DF1E01" w14:textId="0EE645EF" w:rsidR="00FD6C1F" w:rsidRPr="00FD6C1F" w:rsidRDefault="00FD6C1F" w:rsidP="00FD6C1F">
      <w:pPr>
        <w:pStyle w:val="Titre5"/>
        <w:rPr>
          <w:b/>
          <w:sz w:val="24"/>
          <w:szCs w:val="21"/>
          <w:u w:val="single"/>
          <w:lang w:val="fr-SN"/>
        </w:rPr>
      </w:pPr>
      <w:r w:rsidRPr="00FD6C1F">
        <w:rPr>
          <w:b/>
          <w:bCs/>
          <w:sz w:val="24"/>
          <w:szCs w:val="21"/>
          <w:u w:val="single"/>
          <w:lang w:val="fr-SN"/>
        </w:rPr>
        <w:t>Evaluation financière</w:t>
      </w:r>
    </w:p>
    <w:p w14:paraId="248EE84D" w14:textId="52B34C23" w:rsidR="00FD6C1F" w:rsidRPr="00FD6C1F" w:rsidRDefault="00FD6C1F" w:rsidP="00FD6C1F">
      <w:pPr>
        <w:spacing w:before="51"/>
        <w:ind w:left="216" w:right="230"/>
        <w:jc w:val="both"/>
        <w:rPr>
          <w:sz w:val="24"/>
          <w:szCs w:val="24"/>
          <w:lang w:val="fr-SN"/>
        </w:rPr>
      </w:pPr>
      <w:r w:rsidRPr="00FD6C1F">
        <w:rPr>
          <w:sz w:val="24"/>
          <w:szCs w:val="24"/>
          <w:lang w:val="fr-SN"/>
        </w:rPr>
        <w:t>Après classement des offres techniques, seules les offres financières des prestataires ayant obtenu</w:t>
      </w:r>
      <w:r w:rsidRPr="00FD6C1F">
        <w:rPr>
          <w:spacing w:val="-52"/>
          <w:sz w:val="24"/>
          <w:szCs w:val="24"/>
          <w:lang w:val="fr-SN"/>
        </w:rPr>
        <w:t xml:space="preserve"> </w:t>
      </w:r>
      <w:r w:rsidR="0030531D" w:rsidRPr="0030531D">
        <w:rPr>
          <w:spacing w:val="-52"/>
          <w:sz w:val="24"/>
          <w:szCs w:val="24"/>
          <w:lang w:val="fr-SN"/>
        </w:rPr>
        <w:t xml:space="preserve"> </w:t>
      </w:r>
      <w:r w:rsidR="00E05929">
        <w:rPr>
          <w:spacing w:val="-52"/>
          <w:sz w:val="24"/>
          <w:szCs w:val="24"/>
          <w:lang w:val="fr-SN"/>
        </w:rPr>
        <w:t xml:space="preserve"> </w:t>
      </w:r>
      <w:r w:rsidRPr="00FD6C1F">
        <w:rPr>
          <w:sz w:val="24"/>
          <w:szCs w:val="24"/>
          <w:lang w:val="fr-SN"/>
        </w:rPr>
        <w:t xml:space="preserve">au moins 70 points sur l’offre technique seront </w:t>
      </w:r>
      <w:r w:rsidR="0030531D">
        <w:rPr>
          <w:sz w:val="24"/>
          <w:szCs w:val="24"/>
          <w:lang w:val="fr-SN"/>
        </w:rPr>
        <w:t>considérées</w:t>
      </w:r>
      <w:r w:rsidRPr="00FD6C1F">
        <w:rPr>
          <w:sz w:val="24"/>
          <w:szCs w:val="24"/>
          <w:lang w:val="fr-SN"/>
        </w:rPr>
        <w:t xml:space="preserve"> et analysées en fonction du montant de l'offre </w:t>
      </w:r>
      <w:r w:rsidRPr="00FD6C1F">
        <w:rPr>
          <w:sz w:val="24"/>
          <w:szCs w:val="24"/>
          <w:lang w:val="fr-SN"/>
        </w:rPr>
        <w:lastRenderedPageBreak/>
        <w:t>financière.</w:t>
      </w:r>
      <w:r w:rsidRPr="00FD6C1F">
        <w:rPr>
          <w:spacing w:val="1"/>
          <w:sz w:val="24"/>
          <w:szCs w:val="24"/>
          <w:lang w:val="fr-SN"/>
        </w:rPr>
        <w:t xml:space="preserve"> </w:t>
      </w:r>
      <w:r w:rsidRPr="00FD6C1F">
        <w:rPr>
          <w:sz w:val="24"/>
          <w:szCs w:val="24"/>
          <w:lang w:val="fr-SN"/>
        </w:rPr>
        <w:t xml:space="preserve">L’offre la moins </w:t>
      </w:r>
      <w:proofErr w:type="spellStart"/>
      <w:r w:rsidRPr="00FD6C1F">
        <w:rPr>
          <w:sz w:val="24"/>
          <w:szCs w:val="24"/>
          <w:lang w:val="fr-SN"/>
        </w:rPr>
        <w:t>disante</w:t>
      </w:r>
      <w:proofErr w:type="spellEnd"/>
      <w:r w:rsidRPr="00FD6C1F">
        <w:rPr>
          <w:sz w:val="24"/>
          <w:szCs w:val="24"/>
          <w:lang w:val="fr-SN"/>
        </w:rPr>
        <w:t xml:space="preserve"> sera affectée d’une note de 100 points. Les autres offres seront affectées</w:t>
      </w:r>
      <w:r w:rsidRPr="00FD6C1F">
        <w:rPr>
          <w:spacing w:val="1"/>
          <w:sz w:val="24"/>
          <w:szCs w:val="24"/>
          <w:lang w:val="fr-SN"/>
        </w:rPr>
        <w:t xml:space="preserve"> </w:t>
      </w:r>
      <w:r w:rsidRPr="00FD6C1F">
        <w:rPr>
          <w:sz w:val="24"/>
          <w:szCs w:val="24"/>
          <w:lang w:val="fr-SN"/>
        </w:rPr>
        <w:t>chacune</w:t>
      </w:r>
      <w:r w:rsidRPr="00FD6C1F">
        <w:rPr>
          <w:spacing w:val="-3"/>
          <w:sz w:val="24"/>
          <w:szCs w:val="24"/>
          <w:lang w:val="fr-SN"/>
        </w:rPr>
        <w:t xml:space="preserve"> </w:t>
      </w:r>
      <w:r w:rsidRPr="00FD6C1F">
        <w:rPr>
          <w:sz w:val="24"/>
          <w:szCs w:val="24"/>
          <w:lang w:val="fr-SN"/>
        </w:rPr>
        <w:t>d’une</w:t>
      </w:r>
      <w:r w:rsidRPr="00FD6C1F">
        <w:rPr>
          <w:spacing w:val="-2"/>
          <w:sz w:val="24"/>
          <w:szCs w:val="24"/>
          <w:lang w:val="fr-SN"/>
        </w:rPr>
        <w:t xml:space="preserve"> </w:t>
      </w:r>
      <w:r w:rsidRPr="00FD6C1F">
        <w:rPr>
          <w:sz w:val="24"/>
          <w:szCs w:val="24"/>
          <w:lang w:val="fr-SN"/>
        </w:rPr>
        <w:t>note correspondante</w:t>
      </w:r>
      <w:r w:rsidRPr="00FD6C1F">
        <w:rPr>
          <w:spacing w:val="-1"/>
          <w:sz w:val="24"/>
          <w:szCs w:val="24"/>
          <w:lang w:val="fr-SN"/>
        </w:rPr>
        <w:t xml:space="preserve"> </w:t>
      </w:r>
      <w:r w:rsidRPr="00FD6C1F">
        <w:rPr>
          <w:sz w:val="24"/>
          <w:szCs w:val="24"/>
          <w:lang w:val="fr-SN"/>
        </w:rPr>
        <w:t>par</w:t>
      </w:r>
      <w:r w:rsidRPr="00FD6C1F">
        <w:rPr>
          <w:spacing w:val="-3"/>
          <w:sz w:val="24"/>
          <w:szCs w:val="24"/>
          <w:lang w:val="fr-SN"/>
        </w:rPr>
        <w:t xml:space="preserve"> </w:t>
      </w:r>
      <w:r w:rsidRPr="00FD6C1F">
        <w:rPr>
          <w:sz w:val="24"/>
          <w:szCs w:val="24"/>
          <w:lang w:val="fr-SN"/>
        </w:rPr>
        <w:t>l’application de</w:t>
      </w:r>
      <w:r w:rsidRPr="00FD6C1F">
        <w:rPr>
          <w:spacing w:val="-3"/>
          <w:sz w:val="24"/>
          <w:szCs w:val="24"/>
          <w:lang w:val="fr-SN"/>
        </w:rPr>
        <w:t xml:space="preserve"> </w:t>
      </w:r>
      <w:r w:rsidRPr="00FD6C1F">
        <w:rPr>
          <w:sz w:val="24"/>
          <w:szCs w:val="24"/>
          <w:lang w:val="fr-SN"/>
        </w:rPr>
        <w:t>la</w:t>
      </w:r>
      <w:r w:rsidRPr="00FD6C1F">
        <w:rPr>
          <w:spacing w:val="-1"/>
          <w:sz w:val="24"/>
          <w:szCs w:val="24"/>
          <w:lang w:val="fr-SN"/>
        </w:rPr>
        <w:t xml:space="preserve"> </w:t>
      </w:r>
      <w:r w:rsidRPr="00FD6C1F">
        <w:rPr>
          <w:sz w:val="24"/>
          <w:szCs w:val="24"/>
          <w:lang w:val="fr-SN"/>
        </w:rPr>
        <w:t>formule suivante</w:t>
      </w:r>
      <w:r w:rsidRPr="00FD6C1F">
        <w:rPr>
          <w:spacing w:val="1"/>
          <w:sz w:val="24"/>
          <w:szCs w:val="24"/>
          <w:lang w:val="fr-SN"/>
        </w:rPr>
        <w:t xml:space="preserve"> </w:t>
      </w:r>
      <w:r w:rsidRPr="00FD6C1F">
        <w:rPr>
          <w:sz w:val="24"/>
          <w:szCs w:val="24"/>
          <w:lang w:val="fr-SN"/>
        </w:rPr>
        <w:t>:</w:t>
      </w:r>
    </w:p>
    <w:p w14:paraId="1972A6F2" w14:textId="77777777" w:rsidR="00FD6C1F" w:rsidRPr="00FD6C1F" w:rsidRDefault="00FD6C1F" w:rsidP="00FD6C1F">
      <w:pPr>
        <w:spacing w:before="10"/>
        <w:rPr>
          <w:sz w:val="20"/>
          <w:szCs w:val="24"/>
          <w:lang w:val="fr-SN"/>
        </w:rPr>
      </w:pPr>
      <w:r w:rsidRPr="00FD6C1F">
        <w:rPr>
          <w:noProof/>
          <w:sz w:val="24"/>
          <w:szCs w:val="24"/>
        </w:rPr>
        <mc:AlternateContent>
          <mc:Choice Requires="wps">
            <w:drawing>
              <wp:anchor distT="0" distB="0" distL="0" distR="0" simplePos="0" relativeHeight="487593984" behindDoc="1" locked="0" layoutInCell="1" allowOverlap="1" wp14:anchorId="61A8B2ED" wp14:editId="1FE52084">
                <wp:simplePos x="0" y="0"/>
                <wp:positionH relativeFrom="page">
                  <wp:posOffset>828040</wp:posOffset>
                </wp:positionH>
                <wp:positionV relativeFrom="paragraph">
                  <wp:posOffset>189865</wp:posOffset>
                </wp:positionV>
                <wp:extent cx="6266180" cy="218440"/>
                <wp:effectExtent l="0" t="0" r="0" b="0"/>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180" cy="2184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270BE0" w14:textId="77777777" w:rsidR="00CD3DC5" w:rsidRDefault="00CD3DC5" w:rsidP="00FD6C1F">
                            <w:pPr>
                              <w:pStyle w:val="Corpsdetexte"/>
                              <w:spacing w:before="21"/>
                              <w:ind w:left="2345" w:right="2346"/>
                              <w:jc w:val="center"/>
                            </w:pPr>
                            <w:r>
                              <w:t>NF=</w:t>
                            </w:r>
                            <w:r>
                              <w:rPr>
                                <w:spacing w:val="-1"/>
                              </w:rPr>
                              <w:t xml:space="preserve"> </w:t>
                            </w:r>
                            <w:r>
                              <w:t>(100 *</w:t>
                            </w:r>
                            <w:r>
                              <w:rPr>
                                <w:spacing w:val="-4"/>
                              </w:rPr>
                              <w:t xml:space="preserve"> </w:t>
                            </w:r>
                            <w:r>
                              <w:t>MD)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8B2ED" id="_x0000_t202" coordsize="21600,21600" o:spt="202" path="m,l,21600r21600,l21600,xe">
                <v:stroke joinstyle="miter"/>
                <v:path gradientshapeok="t" o:connecttype="rect"/>
              </v:shapetype>
              <v:shape id="Text Box 5" o:spid="_x0000_s1026" type="#_x0000_t202" style="position:absolute;margin-left:65.2pt;margin-top:14.95pt;width:493.4pt;height:17.2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" filled="f" strokeweight=".48pt">
                <v:textbox inset="0,0,0,0">
                  <w:txbxContent>
                    <w:p w14:paraId="52270BE0" w14:textId="77777777" w:rsidR="00CD3DC5" w:rsidRDefault="00CD3DC5" w:rsidP="00FD6C1F">
                      <w:pPr>
                        <w:pStyle w:val="Corpsdetexte"/>
                        <w:spacing w:before="21"/>
                        <w:ind w:left="2345" w:right="2346"/>
                        <w:jc w:val="center"/>
                      </w:pPr>
                      <w:r>
                        <w:t>NF=</w:t>
                      </w:r>
                      <w:r>
                        <w:rPr>
                          <w:spacing w:val="-1"/>
                        </w:rPr>
                        <w:t xml:space="preserve"> </w:t>
                      </w:r>
                      <w:r>
                        <w:t>(100 *</w:t>
                      </w:r>
                      <w:r>
                        <w:rPr>
                          <w:spacing w:val="-4"/>
                        </w:rPr>
                        <w:t xml:space="preserve"> </w:t>
                      </w:r>
                      <w:r>
                        <w:t>MD) /M</w:t>
                      </w:r>
                    </w:p>
                  </w:txbxContent>
                </v:textbox>
                <w10:wrap type="topAndBottom" anchorx="page"/>
              </v:shape>
            </w:pict>
          </mc:Fallback>
        </mc:AlternateContent>
      </w:r>
    </w:p>
    <w:p w14:paraId="5E7B44A4" w14:textId="77777777" w:rsidR="00FD6C1F" w:rsidRPr="00FD6C1F" w:rsidRDefault="00FD6C1F" w:rsidP="00FD6C1F">
      <w:pPr>
        <w:spacing w:before="3"/>
        <w:rPr>
          <w:sz w:val="13"/>
          <w:szCs w:val="24"/>
          <w:lang w:val="fr-SN"/>
        </w:rPr>
      </w:pPr>
    </w:p>
    <w:p w14:paraId="3A05204B" w14:textId="77777777" w:rsidR="00FD6C1F" w:rsidRPr="00FD6C1F" w:rsidRDefault="00FD6C1F" w:rsidP="00EF2965">
      <w:pPr>
        <w:numPr>
          <w:ilvl w:val="1"/>
          <w:numId w:val="1"/>
        </w:numPr>
        <w:tabs>
          <w:tab w:val="left" w:pos="936"/>
          <w:tab w:val="left" w:pos="937"/>
        </w:tabs>
        <w:spacing w:before="136"/>
        <w:ind w:hanging="361"/>
        <w:rPr>
          <w:sz w:val="24"/>
          <w:lang w:val="fr-SN"/>
        </w:rPr>
      </w:pPr>
      <w:r w:rsidRPr="00FD6C1F">
        <w:rPr>
          <w:sz w:val="24"/>
          <w:lang w:val="fr-SN"/>
        </w:rPr>
        <w:t xml:space="preserve">Où MD désigne le montant de l’offre la moins </w:t>
      </w:r>
      <w:proofErr w:type="spellStart"/>
      <w:r w:rsidRPr="00FD6C1F">
        <w:rPr>
          <w:sz w:val="24"/>
          <w:lang w:val="fr-SN"/>
        </w:rPr>
        <w:t>disante</w:t>
      </w:r>
      <w:proofErr w:type="spellEnd"/>
      <w:r w:rsidRPr="00FD6C1F">
        <w:rPr>
          <w:sz w:val="24"/>
          <w:lang w:val="fr-SN"/>
        </w:rPr>
        <w:t>,</w:t>
      </w:r>
    </w:p>
    <w:p w14:paraId="71B4B97B" w14:textId="77777777" w:rsidR="00FD6C1F" w:rsidRPr="00FD6C1F" w:rsidRDefault="00FD6C1F" w:rsidP="00FD6C1F">
      <w:pPr>
        <w:spacing w:line="20" w:lineRule="exact"/>
        <w:ind w:left="-215"/>
        <w:rPr>
          <w:sz w:val="24"/>
          <w:lang w:val="fr-SN"/>
        </w:rPr>
      </w:pPr>
    </w:p>
    <w:p w14:paraId="3D3C9487" w14:textId="77777777" w:rsidR="00FD6C1F" w:rsidRPr="00FD6C1F" w:rsidRDefault="00FD6C1F" w:rsidP="00EF2965">
      <w:pPr>
        <w:numPr>
          <w:ilvl w:val="1"/>
          <w:numId w:val="1"/>
        </w:numPr>
        <w:tabs>
          <w:tab w:val="left" w:pos="936"/>
          <w:tab w:val="left" w:pos="937"/>
        </w:tabs>
        <w:spacing w:before="1"/>
        <w:ind w:hanging="361"/>
        <w:rPr>
          <w:sz w:val="24"/>
          <w:lang w:val="fr-SN"/>
        </w:rPr>
      </w:pPr>
      <w:r w:rsidRPr="00FD6C1F">
        <w:rPr>
          <w:sz w:val="24"/>
          <w:lang w:val="fr-SN"/>
        </w:rPr>
        <w:t>M désigne le montant de l’offre considérée à évaluer,</w:t>
      </w:r>
    </w:p>
    <w:p w14:paraId="581AC7CC" w14:textId="77777777" w:rsidR="00FD6C1F" w:rsidRPr="00FD6C1F" w:rsidRDefault="00FD6C1F" w:rsidP="00EF2965">
      <w:pPr>
        <w:numPr>
          <w:ilvl w:val="1"/>
          <w:numId w:val="1"/>
        </w:numPr>
        <w:tabs>
          <w:tab w:val="left" w:pos="936"/>
          <w:tab w:val="left" w:pos="937"/>
        </w:tabs>
        <w:spacing w:before="1"/>
        <w:ind w:hanging="361"/>
        <w:rPr>
          <w:sz w:val="24"/>
          <w:lang w:val="fr-SN"/>
        </w:rPr>
      </w:pPr>
      <w:r w:rsidRPr="00FD6C1F">
        <w:rPr>
          <w:sz w:val="24"/>
          <w:lang w:val="fr-SN"/>
        </w:rPr>
        <w:t>NF</w:t>
      </w:r>
      <w:r w:rsidRPr="00FD6C1F">
        <w:rPr>
          <w:spacing w:val="-3"/>
          <w:sz w:val="24"/>
          <w:lang w:val="fr-SN"/>
        </w:rPr>
        <w:t xml:space="preserve"> </w:t>
      </w:r>
      <w:r w:rsidRPr="00FD6C1F">
        <w:rPr>
          <w:sz w:val="24"/>
          <w:lang w:val="fr-SN"/>
        </w:rPr>
        <w:t>:</w:t>
      </w:r>
      <w:r w:rsidRPr="00FD6C1F">
        <w:rPr>
          <w:spacing w:val="-4"/>
          <w:sz w:val="24"/>
          <w:lang w:val="fr-SN"/>
        </w:rPr>
        <w:t xml:space="preserve"> </w:t>
      </w:r>
      <w:r w:rsidRPr="00FD6C1F">
        <w:rPr>
          <w:sz w:val="24"/>
          <w:lang w:val="fr-SN"/>
        </w:rPr>
        <w:t>désigne</w:t>
      </w:r>
      <w:r w:rsidRPr="00FD6C1F">
        <w:rPr>
          <w:spacing w:val="-2"/>
          <w:sz w:val="24"/>
          <w:lang w:val="fr-SN"/>
        </w:rPr>
        <w:t xml:space="preserve"> </w:t>
      </w:r>
      <w:r w:rsidRPr="00FD6C1F">
        <w:rPr>
          <w:sz w:val="24"/>
          <w:lang w:val="fr-SN"/>
        </w:rPr>
        <w:t>la</w:t>
      </w:r>
      <w:r w:rsidRPr="00FD6C1F">
        <w:rPr>
          <w:spacing w:val="-4"/>
          <w:sz w:val="24"/>
          <w:lang w:val="fr-SN"/>
        </w:rPr>
        <w:t xml:space="preserve"> </w:t>
      </w:r>
      <w:r w:rsidRPr="00FD6C1F">
        <w:rPr>
          <w:sz w:val="24"/>
          <w:lang w:val="fr-SN"/>
        </w:rPr>
        <w:t>note</w:t>
      </w:r>
      <w:r w:rsidRPr="00FD6C1F">
        <w:rPr>
          <w:spacing w:val="-1"/>
          <w:sz w:val="24"/>
          <w:lang w:val="fr-SN"/>
        </w:rPr>
        <w:t xml:space="preserve"> </w:t>
      </w:r>
      <w:r w:rsidRPr="00FD6C1F">
        <w:rPr>
          <w:sz w:val="24"/>
          <w:lang w:val="fr-SN"/>
        </w:rPr>
        <w:t>qui</w:t>
      </w:r>
      <w:r w:rsidRPr="00FD6C1F">
        <w:rPr>
          <w:spacing w:val="-3"/>
          <w:sz w:val="24"/>
          <w:lang w:val="fr-SN"/>
        </w:rPr>
        <w:t xml:space="preserve"> </w:t>
      </w:r>
      <w:r w:rsidRPr="00FD6C1F">
        <w:rPr>
          <w:sz w:val="24"/>
          <w:lang w:val="fr-SN"/>
        </w:rPr>
        <w:t>sera</w:t>
      </w:r>
      <w:r w:rsidRPr="00FD6C1F">
        <w:rPr>
          <w:spacing w:val="-1"/>
          <w:sz w:val="24"/>
          <w:lang w:val="fr-SN"/>
        </w:rPr>
        <w:t xml:space="preserve"> </w:t>
      </w:r>
      <w:r w:rsidRPr="00FD6C1F">
        <w:rPr>
          <w:sz w:val="24"/>
          <w:lang w:val="fr-SN"/>
        </w:rPr>
        <w:t>attribuée</w:t>
      </w:r>
      <w:r w:rsidRPr="00FD6C1F">
        <w:rPr>
          <w:spacing w:val="-2"/>
          <w:sz w:val="24"/>
          <w:lang w:val="fr-SN"/>
        </w:rPr>
        <w:t xml:space="preserve"> </w:t>
      </w:r>
      <w:r w:rsidRPr="00FD6C1F">
        <w:rPr>
          <w:sz w:val="24"/>
          <w:lang w:val="fr-SN"/>
        </w:rPr>
        <w:t>à</w:t>
      </w:r>
      <w:r w:rsidRPr="00FD6C1F">
        <w:rPr>
          <w:spacing w:val="-2"/>
          <w:sz w:val="24"/>
          <w:lang w:val="fr-SN"/>
        </w:rPr>
        <w:t xml:space="preserve"> </w:t>
      </w:r>
      <w:r w:rsidRPr="00FD6C1F">
        <w:rPr>
          <w:sz w:val="24"/>
          <w:lang w:val="fr-SN"/>
        </w:rPr>
        <w:t>l’offre</w:t>
      </w:r>
      <w:r w:rsidRPr="00FD6C1F">
        <w:rPr>
          <w:spacing w:val="-3"/>
          <w:sz w:val="24"/>
          <w:lang w:val="fr-SN"/>
        </w:rPr>
        <w:t xml:space="preserve"> </w:t>
      </w:r>
      <w:r w:rsidRPr="00FD6C1F">
        <w:rPr>
          <w:sz w:val="24"/>
          <w:lang w:val="fr-SN"/>
        </w:rPr>
        <w:t>financière</w:t>
      </w:r>
      <w:r w:rsidRPr="00FD6C1F">
        <w:rPr>
          <w:spacing w:val="-2"/>
          <w:sz w:val="24"/>
          <w:lang w:val="fr-SN"/>
        </w:rPr>
        <w:t xml:space="preserve"> </w:t>
      </w:r>
      <w:r w:rsidRPr="00FD6C1F">
        <w:rPr>
          <w:sz w:val="24"/>
          <w:lang w:val="fr-SN"/>
        </w:rPr>
        <w:t>considérée.</w:t>
      </w:r>
    </w:p>
    <w:p w14:paraId="166FC543" w14:textId="77777777" w:rsidR="00FD6C1F" w:rsidRPr="00FD6C1F" w:rsidRDefault="00FD6C1F" w:rsidP="00FD6C1F">
      <w:pPr>
        <w:spacing w:before="2"/>
        <w:rPr>
          <w:sz w:val="30"/>
          <w:szCs w:val="24"/>
          <w:lang w:val="fr-SN"/>
        </w:rPr>
      </w:pPr>
    </w:p>
    <w:p w14:paraId="58EF613F" w14:textId="77777777" w:rsidR="00FD6C1F" w:rsidRPr="00FD6C1F" w:rsidRDefault="00FD6C1F" w:rsidP="00FD6C1F">
      <w:pPr>
        <w:pStyle w:val="Titre5"/>
        <w:rPr>
          <w:b/>
          <w:bCs/>
          <w:sz w:val="24"/>
          <w:szCs w:val="21"/>
          <w:u w:val="single"/>
          <w:lang w:val="fr-SN"/>
        </w:rPr>
      </w:pPr>
      <w:r w:rsidRPr="00FD6C1F">
        <w:rPr>
          <w:b/>
          <w:bCs/>
          <w:sz w:val="24"/>
          <w:szCs w:val="21"/>
          <w:u w:val="single"/>
          <w:lang w:val="fr-SN"/>
        </w:rPr>
        <w:t>Evaluation globale et définitive des offres</w:t>
      </w:r>
    </w:p>
    <w:p w14:paraId="727299C8" w14:textId="77777777" w:rsidR="00FD6C1F" w:rsidRPr="00FD6C1F" w:rsidRDefault="00FD6C1F" w:rsidP="00FD6C1F">
      <w:pPr>
        <w:ind w:left="216" w:right="46"/>
        <w:rPr>
          <w:sz w:val="24"/>
          <w:szCs w:val="24"/>
          <w:lang w:val="fr-SN"/>
        </w:rPr>
      </w:pPr>
      <w:r w:rsidRPr="00FD6C1F">
        <w:rPr>
          <w:sz w:val="24"/>
          <w:szCs w:val="24"/>
          <w:lang w:val="fr-SN"/>
        </w:rPr>
        <w:t>La</w:t>
      </w:r>
      <w:r w:rsidRPr="00FD6C1F">
        <w:rPr>
          <w:spacing w:val="21"/>
          <w:sz w:val="24"/>
          <w:szCs w:val="24"/>
          <w:lang w:val="fr-SN"/>
        </w:rPr>
        <w:t xml:space="preserve"> </w:t>
      </w:r>
      <w:r w:rsidRPr="00FD6C1F">
        <w:rPr>
          <w:sz w:val="24"/>
          <w:szCs w:val="24"/>
          <w:lang w:val="fr-SN"/>
        </w:rPr>
        <w:t>note</w:t>
      </w:r>
      <w:r w:rsidRPr="00FD6C1F">
        <w:rPr>
          <w:spacing w:val="22"/>
          <w:sz w:val="24"/>
          <w:szCs w:val="24"/>
          <w:lang w:val="fr-SN"/>
        </w:rPr>
        <w:t xml:space="preserve"> </w:t>
      </w:r>
      <w:r w:rsidRPr="00FD6C1F">
        <w:rPr>
          <w:sz w:val="24"/>
          <w:szCs w:val="24"/>
          <w:lang w:val="fr-SN"/>
        </w:rPr>
        <w:t>globale</w:t>
      </w:r>
      <w:r w:rsidRPr="00FD6C1F">
        <w:rPr>
          <w:spacing w:val="23"/>
          <w:sz w:val="24"/>
          <w:szCs w:val="24"/>
          <w:lang w:val="fr-SN"/>
        </w:rPr>
        <w:t xml:space="preserve"> </w:t>
      </w:r>
      <w:r w:rsidRPr="00FD6C1F">
        <w:rPr>
          <w:sz w:val="24"/>
          <w:szCs w:val="24"/>
          <w:lang w:val="fr-SN"/>
        </w:rPr>
        <w:t>de</w:t>
      </w:r>
      <w:r w:rsidRPr="00FD6C1F">
        <w:rPr>
          <w:spacing w:val="22"/>
          <w:sz w:val="24"/>
          <w:szCs w:val="24"/>
          <w:lang w:val="fr-SN"/>
        </w:rPr>
        <w:t xml:space="preserve"> </w:t>
      </w:r>
      <w:r w:rsidRPr="00FD6C1F">
        <w:rPr>
          <w:sz w:val="24"/>
          <w:szCs w:val="24"/>
          <w:lang w:val="fr-SN"/>
        </w:rPr>
        <w:t>chaque</w:t>
      </w:r>
      <w:r w:rsidRPr="00FD6C1F">
        <w:rPr>
          <w:spacing w:val="23"/>
          <w:sz w:val="24"/>
          <w:szCs w:val="24"/>
          <w:lang w:val="fr-SN"/>
        </w:rPr>
        <w:t xml:space="preserve"> </w:t>
      </w:r>
      <w:r w:rsidRPr="00FD6C1F">
        <w:rPr>
          <w:sz w:val="24"/>
          <w:szCs w:val="24"/>
          <w:lang w:val="fr-SN"/>
        </w:rPr>
        <w:t>soumissionnaire</w:t>
      </w:r>
      <w:r w:rsidRPr="00FD6C1F">
        <w:rPr>
          <w:spacing w:val="20"/>
          <w:sz w:val="24"/>
          <w:szCs w:val="24"/>
          <w:lang w:val="fr-SN"/>
        </w:rPr>
        <w:t xml:space="preserve"> </w:t>
      </w:r>
      <w:r w:rsidRPr="00FD6C1F">
        <w:rPr>
          <w:sz w:val="24"/>
          <w:szCs w:val="24"/>
          <w:lang w:val="fr-SN"/>
        </w:rPr>
        <w:t>retenu</w:t>
      </w:r>
      <w:r w:rsidRPr="00FD6C1F">
        <w:rPr>
          <w:spacing w:val="23"/>
          <w:sz w:val="24"/>
          <w:szCs w:val="24"/>
          <w:lang w:val="fr-SN"/>
        </w:rPr>
        <w:t xml:space="preserve"> </w:t>
      </w:r>
      <w:r w:rsidRPr="00FD6C1F">
        <w:rPr>
          <w:sz w:val="24"/>
          <w:szCs w:val="24"/>
          <w:lang w:val="fr-SN"/>
        </w:rPr>
        <w:t>sera</w:t>
      </w:r>
      <w:r w:rsidRPr="00FD6C1F">
        <w:rPr>
          <w:spacing w:val="22"/>
          <w:sz w:val="24"/>
          <w:szCs w:val="24"/>
          <w:lang w:val="fr-SN"/>
        </w:rPr>
        <w:t xml:space="preserve"> </w:t>
      </w:r>
      <w:r w:rsidRPr="00FD6C1F">
        <w:rPr>
          <w:sz w:val="24"/>
          <w:szCs w:val="24"/>
          <w:lang w:val="fr-SN"/>
        </w:rPr>
        <w:t>calculée</w:t>
      </w:r>
      <w:r w:rsidRPr="00FD6C1F">
        <w:rPr>
          <w:spacing w:val="23"/>
          <w:sz w:val="24"/>
          <w:szCs w:val="24"/>
          <w:lang w:val="fr-SN"/>
        </w:rPr>
        <w:t xml:space="preserve"> </w:t>
      </w:r>
      <w:r w:rsidRPr="00FD6C1F">
        <w:rPr>
          <w:sz w:val="24"/>
          <w:szCs w:val="24"/>
          <w:lang w:val="fr-SN"/>
        </w:rPr>
        <w:t>à</w:t>
      </w:r>
      <w:r w:rsidRPr="00FD6C1F">
        <w:rPr>
          <w:spacing w:val="19"/>
          <w:sz w:val="24"/>
          <w:szCs w:val="24"/>
          <w:lang w:val="fr-SN"/>
        </w:rPr>
        <w:t xml:space="preserve"> </w:t>
      </w:r>
      <w:r w:rsidRPr="00FD6C1F">
        <w:rPr>
          <w:sz w:val="24"/>
          <w:szCs w:val="24"/>
          <w:lang w:val="fr-SN"/>
        </w:rPr>
        <w:t>partir</w:t>
      </w:r>
      <w:r w:rsidRPr="00FD6C1F">
        <w:rPr>
          <w:spacing w:val="20"/>
          <w:sz w:val="24"/>
          <w:szCs w:val="24"/>
          <w:lang w:val="fr-SN"/>
        </w:rPr>
        <w:t xml:space="preserve"> </w:t>
      </w:r>
      <w:r w:rsidRPr="00FD6C1F">
        <w:rPr>
          <w:sz w:val="24"/>
          <w:szCs w:val="24"/>
          <w:lang w:val="fr-SN"/>
        </w:rPr>
        <w:t>de</w:t>
      </w:r>
      <w:r w:rsidRPr="00FD6C1F">
        <w:rPr>
          <w:spacing w:val="19"/>
          <w:sz w:val="24"/>
          <w:szCs w:val="24"/>
          <w:lang w:val="fr-SN"/>
        </w:rPr>
        <w:t xml:space="preserve"> </w:t>
      </w:r>
      <w:r w:rsidRPr="00FD6C1F">
        <w:rPr>
          <w:sz w:val="24"/>
          <w:szCs w:val="24"/>
          <w:lang w:val="fr-SN"/>
        </w:rPr>
        <w:t>la</w:t>
      </w:r>
      <w:r w:rsidRPr="00FD6C1F">
        <w:rPr>
          <w:spacing w:val="23"/>
          <w:sz w:val="24"/>
          <w:szCs w:val="24"/>
          <w:lang w:val="fr-SN"/>
        </w:rPr>
        <w:t xml:space="preserve"> </w:t>
      </w:r>
      <w:r w:rsidRPr="00FD6C1F">
        <w:rPr>
          <w:sz w:val="24"/>
          <w:szCs w:val="24"/>
          <w:lang w:val="fr-SN"/>
        </w:rPr>
        <w:t>somme</w:t>
      </w:r>
      <w:r w:rsidRPr="00FD6C1F">
        <w:rPr>
          <w:spacing w:val="20"/>
          <w:sz w:val="24"/>
          <w:szCs w:val="24"/>
          <w:lang w:val="fr-SN"/>
        </w:rPr>
        <w:t xml:space="preserve"> </w:t>
      </w:r>
      <w:r w:rsidRPr="00FD6C1F">
        <w:rPr>
          <w:sz w:val="24"/>
          <w:szCs w:val="24"/>
          <w:lang w:val="fr-SN"/>
        </w:rPr>
        <w:t>des</w:t>
      </w:r>
      <w:r w:rsidRPr="00FD6C1F">
        <w:rPr>
          <w:spacing w:val="20"/>
          <w:sz w:val="24"/>
          <w:szCs w:val="24"/>
          <w:lang w:val="fr-SN"/>
        </w:rPr>
        <w:t xml:space="preserve"> </w:t>
      </w:r>
      <w:r w:rsidRPr="00FD6C1F">
        <w:rPr>
          <w:sz w:val="24"/>
          <w:szCs w:val="24"/>
          <w:lang w:val="fr-SN"/>
        </w:rPr>
        <w:t>notes</w:t>
      </w:r>
      <w:r w:rsidRPr="00FD6C1F">
        <w:rPr>
          <w:spacing w:val="-51"/>
          <w:sz w:val="24"/>
          <w:szCs w:val="24"/>
          <w:lang w:val="fr-SN"/>
        </w:rPr>
        <w:t xml:space="preserve"> </w:t>
      </w:r>
      <w:r w:rsidRPr="00FD6C1F">
        <w:rPr>
          <w:sz w:val="24"/>
          <w:szCs w:val="24"/>
          <w:lang w:val="fr-SN"/>
        </w:rPr>
        <w:t>technique et</w:t>
      </w:r>
      <w:r w:rsidRPr="00FD6C1F">
        <w:rPr>
          <w:spacing w:val="-1"/>
          <w:sz w:val="24"/>
          <w:szCs w:val="24"/>
          <w:lang w:val="fr-SN"/>
        </w:rPr>
        <w:t xml:space="preserve"> </w:t>
      </w:r>
      <w:r w:rsidRPr="00FD6C1F">
        <w:rPr>
          <w:sz w:val="24"/>
          <w:szCs w:val="24"/>
          <w:lang w:val="fr-SN"/>
        </w:rPr>
        <w:t>financière,</w:t>
      </w:r>
      <w:r w:rsidRPr="00FD6C1F">
        <w:rPr>
          <w:spacing w:val="-1"/>
          <w:sz w:val="24"/>
          <w:szCs w:val="24"/>
          <w:lang w:val="fr-SN"/>
        </w:rPr>
        <w:t xml:space="preserve"> </w:t>
      </w:r>
      <w:r w:rsidRPr="00FD6C1F">
        <w:rPr>
          <w:sz w:val="24"/>
          <w:szCs w:val="24"/>
          <w:lang w:val="fr-SN"/>
        </w:rPr>
        <w:t>selon</w:t>
      </w:r>
      <w:r w:rsidRPr="00FD6C1F">
        <w:rPr>
          <w:spacing w:val="1"/>
          <w:sz w:val="24"/>
          <w:szCs w:val="24"/>
          <w:lang w:val="fr-SN"/>
        </w:rPr>
        <w:t xml:space="preserve"> </w:t>
      </w:r>
      <w:r w:rsidRPr="00FD6C1F">
        <w:rPr>
          <w:sz w:val="24"/>
          <w:szCs w:val="24"/>
          <w:lang w:val="fr-SN"/>
        </w:rPr>
        <w:t>la</w:t>
      </w:r>
      <w:r w:rsidRPr="00FD6C1F">
        <w:rPr>
          <w:spacing w:val="-3"/>
          <w:sz w:val="24"/>
          <w:szCs w:val="24"/>
          <w:lang w:val="fr-SN"/>
        </w:rPr>
        <w:t xml:space="preserve"> </w:t>
      </w:r>
      <w:r w:rsidRPr="00FD6C1F">
        <w:rPr>
          <w:sz w:val="24"/>
          <w:szCs w:val="24"/>
          <w:lang w:val="fr-SN"/>
        </w:rPr>
        <w:t>formule</w:t>
      </w:r>
      <w:r w:rsidRPr="00FD6C1F">
        <w:rPr>
          <w:spacing w:val="1"/>
          <w:sz w:val="24"/>
          <w:szCs w:val="24"/>
          <w:lang w:val="fr-SN"/>
        </w:rPr>
        <w:t xml:space="preserve"> </w:t>
      </w:r>
      <w:r w:rsidRPr="00FD6C1F">
        <w:rPr>
          <w:sz w:val="24"/>
          <w:szCs w:val="24"/>
          <w:lang w:val="fr-SN"/>
        </w:rPr>
        <w:t>suivante</w:t>
      </w:r>
      <w:r w:rsidRPr="00FD6C1F">
        <w:rPr>
          <w:spacing w:val="-2"/>
          <w:sz w:val="24"/>
          <w:szCs w:val="24"/>
          <w:lang w:val="fr-SN"/>
        </w:rPr>
        <w:t xml:space="preserve"> </w:t>
      </w:r>
      <w:r w:rsidRPr="00FD6C1F">
        <w:rPr>
          <w:sz w:val="24"/>
          <w:szCs w:val="24"/>
          <w:lang w:val="fr-SN"/>
        </w:rPr>
        <w:t>:</w:t>
      </w:r>
    </w:p>
    <w:p w14:paraId="31827D13" w14:textId="77777777" w:rsidR="00FD6C1F" w:rsidRPr="00FD6C1F" w:rsidRDefault="00FD6C1F" w:rsidP="00FD6C1F">
      <w:pPr>
        <w:ind w:left="216" w:right="46"/>
        <w:rPr>
          <w:sz w:val="24"/>
          <w:szCs w:val="24"/>
          <w:lang w:val="fr-SN"/>
        </w:rPr>
      </w:pPr>
    </w:p>
    <w:p w14:paraId="76051FA2" w14:textId="77777777" w:rsidR="00FD6C1F" w:rsidRPr="00FD6C1F" w:rsidRDefault="00FD6C1F" w:rsidP="00EF2965">
      <w:pPr>
        <w:numPr>
          <w:ilvl w:val="1"/>
          <w:numId w:val="2"/>
        </w:numPr>
        <w:ind w:right="46"/>
        <w:rPr>
          <w:sz w:val="24"/>
          <w:szCs w:val="24"/>
          <w:lang w:val="fr-SN"/>
        </w:rPr>
      </w:pPr>
      <w:r w:rsidRPr="00FD6C1F">
        <w:rPr>
          <w:sz w:val="24"/>
          <w:szCs w:val="24"/>
          <w:lang w:val="fr-SN"/>
        </w:rPr>
        <w:t>Soit 70% de la note technique et 30% de la note financière.</w:t>
      </w:r>
    </w:p>
    <w:p w14:paraId="3D9B92F9" w14:textId="77777777" w:rsidR="00FD6C1F" w:rsidRPr="00FD6C1F" w:rsidRDefault="00FD6C1F" w:rsidP="00FD6C1F">
      <w:pPr>
        <w:ind w:left="216" w:right="46"/>
        <w:rPr>
          <w:sz w:val="24"/>
          <w:szCs w:val="24"/>
          <w:lang w:val="fr-SN"/>
        </w:rPr>
      </w:pPr>
    </w:p>
    <w:p w14:paraId="14621D85" w14:textId="77777777" w:rsidR="00FD6C1F" w:rsidRPr="00FD6C1F" w:rsidRDefault="00FD6C1F" w:rsidP="00FD6C1F">
      <w:pPr>
        <w:ind w:left="98"/>
        <w:rPr>
          <w:sz w:val="20"/>
          <w:szCs w:val="24"/>
        </w:rPr>
      </w:pPr>
      <w:r w:rsidRPr="00FD6C1F">
        <w:rPr>
          <w:noProof/>
          <w:sz w:val="20"/>
          <w:szCs w:val="24"/>
        </w:rPr>
        <mc:AlternateContent>
          <mc:Choice Requires="wps">
            <w:drawing>
              <wp:inline distT="0" distB="0" distL="0" distR="0" wp14:anchorId="341D2971" wp14:editId="5DCBA473">
                <wp:extent cx="6266180" cy="558800"/>
                <wp:effectExtent l="0" t="0" r="20320" b="12700"/>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180" cy="5588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833BAA" w14:textId="5D4E5122" w:rsidR="00CD3DC5" w:rsidRPr="00687650" w:rsidRDefault="00CD3DC5" w:rsidP="00FD6C1F">
                            <w:pPr>
                              <w:pStyle w:val="Corpsdetexte"/>
                              <w:spacing w:before="21"/>
                              <w:ind w:left="2345" w:right="2349"/>
                              <w:jc w:val="center"/>
                              <w:rPr>
                                <w:lang w:val="fr-SN"/>
                              </w:rPr>
                            </w:pPr>
                            <w:r w:rsidRPr="00687650">
                              <w:rPr>
                                <w:lang w:val="fr-SN"/>
                              </w:rPr>
                              <w:t>Note</w:t>
                            </w:r>
                            <w:r w:rsidRPr="00687650">
                              <w:rPr>
                                <w:spacing w:val="-1"/>
                                <w:lang w:val="fr-SN"/>
                              </w:rPr>
                              <w:t xml:space="preserve"> </w:t>
                            </w:r>
                            <w:r w:rsidRPr="00687650">
                              <w:rPr>
                                <w:lang w:val="fr-SN"/>
                              </w:rPr>
                              <w:t>Finale =</w:t>
                            </w:r>
                            <w:r w:rsidRPr="00687650">
                              <w:rPr>
                                <w:spacing w:val="-3"/>
                                <w:lang w:val="fr-SN"/>
                              </w:rPr>
                              <w:t xml:space="preserve"> </w:t>
                            </w:r>
                            <w:r w:rsidRPr="00687650">
                              <w:rPr>
                                <w:lang w:val="fr-SN"/>
                              </w:rPr>
                              <w:t>(0.7)</w:t>
                            </w:r>
                            <w:r w:rsidRPr="00687650">
                              <w:rPr>
                                <w:spacing w:val="-3"/>
                                <w:lang w:val="fr-SN"/>
                              </w:rPr>
                              <w:t xml:space="preserve"> </w:t>
                            </w:r>
                            <w:r w:rsidRPr="00687650">
                              <w:rPr>
                                <w:lang w:val="fr-SN"/>
                              </w:rPr>
                              <w:t>x</w:t>
                            </w:r>
                            <w:r w:rsidRPr="00687650">
                              <w:rPr>
                                <w:spacing w:val="-4"/>
                                <w:lang w:val="fr-SN"/>
                              </w:rPr>
                              <w:t xml:space="preserve"> </w:t>
                            </w:r>
                            <w:r w:rsidRPr="00687650">
                              <w:rPr>
                                <w:lang w:val="fr-SN"/>
                              </w:rPr>
                              <w:t>N</w:t>
                            </w:r>
                            <w:r>
                              <w:rPr>
                                <w:lang w:val="fr-SN"/>
                              </w:rPr>
                              <w:t>T</w:t>
                            </w:r>
                            <w:r w:rsidRPr="00687650">
                              <w:rPr>
                                <w:lang w:val="fr-SN"/>
                              </w:rPr>
                              <w:t xml:space="preserve"> Technique</w:t>
                            </w:r>
                            <w:r w:rsidRPr="00687650">
                              <w:rPr>
                                <w:spacing w:val="-3"/>
                                <w:lang w:val="fr-SN"/>
                              </w:rPr>
                              <w:t xml:space="preserve"> </w:t>
                            </w:r>
                            <w:r w:rsidRPr="00687650">
                              <w:rPr>
                                <w:lang w:val="fr-SN"/>
                              </w:rPr>
                              <w:t>+</w:t>
                            </w:r>
                            <w:r w:rsidRPr="00687650">
                              <w:rPr>
                                <w:spacing w:val="-1"/>
                                <w:lang w:val="fr-SN"/>
                              </w:rPr>
                              <w:t xml:space="preserve"> </w:t>
                            </w:r>
                            <w:r w:rsidRPr="00687650">
                              <w:rPr>
                                <w:lang w:val="fr-SN"/>
                              </w:rPr>
                              <w:t>(0.3)</w:t>
                            </w:r>
                            <w:r w:rsidRPr="00687650">
                              <w:rPr>
                                <w:spacing w:val="-2"/>
                                <w:lang w:val="fr-SN"/>
                              </w:rPr>
                              <w:t xml:space="preserve"> </w:t>
                            </w:r>
                            <w:r w:rsidRPr="00687650">
                              <w:rPr>
                                <w:lang w:val="fr-SN"/>
                              </w:rPr>
                              <w:t>x</w:t>
                            </w:r>
                            <w:r w:rsidRPr="00687650">
                              <w:rPr>
                                <w:spacing w:val="-4"/>
                                <w:lang w:val="fr-SN"/>
                              </w:rPr>
                              <w:t xml:space="preserve"> </w:t>
                            </w:r>
                            <w:r w:rsidRPr="00687650">
                              <w:rPr>
                                <w:lang w:val="fr-SN"/>
                              </w:rPr>
                              <w:t>N</w:t>
                            </w:r>
                            <w:r w:rsidRPr="00687650">
                              <w:rPr>
                                <w:spacing w:val="-1"/>
                                <w:lang w:val="fr-SN"/>
                              </w:rPr>
                              <w:t>F</w:t>
                            </w:r>
                            <w:r w:rsidRPr="00687650">
                              <w:rPr>
                                <w:lang w:val="fr-SN"/>
                              </w:rPr>
                              <w:t xml:space="preserve"> Financière</w:t>
                            </w:r>
                          </w:p>
                        </w:txbxContent>
                      </wps:txbx>
                      <wps:bodyPr rot="0" vert="horz" wrap="square" lIns="0" tIns="0" rIns="0" bIns="0" anchor="t" anchorCtr="0" upright="1">
                        <a:noAutofit/>
                      </wps:bodyPr>
                    </wps:wsp>
                  </a:graphicData>
                </a:graphic>
              </wp:inline>
            </w:drawing>
          </mc:Choice>
          <mc:Fallback>
            <w:pict>
              <v:shape w14:anchorId="341D2971" id="Text Box 14" o:spid="_x0000_s1027" type="#_x0000_t202" style="width:493.4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" filled="f" strokeweight=".48pt">
                <v:textbox inset="0,0,0,0">
                  <w:txbxContent>
                    <w:p w14:paraId="69833BAA" w14:textId="5D4E5122" w:rsidR="00CD3DC5" w:rsidRPr="00687650" w:rsidRDefault="00CD3DC5" w:rsidP="00FD6C1F">
                      <w:pPr>
                        <w:pStyle w:val="Corpsdetexte"/>
                        <w:spacing w:before="21"/>
                        <w:ind w:left="2345" w:right="2349"/>
                        <w:jc w:val="center"/>
                        <w:rPr>
                          <w:lang w:val="fr-SN"/>
                        </w:rPr>
                      </w:pPr>
                      <w:r w:rsidRPr="00687650">
                        <w:rPr>
                          <w:lang w:val="fr-SN"/>
                        </w:rPr>
                        <w:t>Note</w:t>
                      </w:r>
                      <w:r w:rsidRPr="00687650">
                        <w:rPr>
                          <w:spacing w:val="-1"/>
                          <w:lang w:val="fr-SN"/>
                        </w:rPr>
                        <w:t xml:space="preserve"> </w:t>
                      </w:r>
                      <w:r w:rsidRPr="00687650">
                        <w:rPr>
                          <w:lang w:val="fr-SN"/>
                        </w:rPr>
                        <w:t>Finale =</w:t>
                      </w:r>
                      <w:r w:rsidRPr="00687650">
                        <w:rPr>
                          <w:spacing w:val="-3"/>
                          <w:lang w:val="fr-SN"/>
                        </w:rPr>
                        <w:t xml:space="preserve"> </w:t>
                      </w:r>
                      <w:r w:rsidRPr="00687650">
                        <w:rPr>
                          <w:lang w:val="fr-SN"/>
                        </w:rPr>
                        <w:t>(0.7)</w:t>
                      </w:r>
                      <w:r w:rsidRPr="00687650">
                        <w:rPr>
                          <w:spacing w:val="-3"/>
                          <w:lang w:val="fr-SN"/>
                        </w:rPr>
                        <w:t xml:space="preserve"> </w:t>
                      </w:r>
                      <w:r w:rsidRPr="00687650">
                        <w:rPr>
                          <w:lang w:val="fr-SN"/>
                        </w:rPr>
                        <w:t>x</w:t>
                      </w:r>
                      <w:r w:rsidRPr="00687650">
                        <w:rPr>
                          <w:spacing w:val="-4"/>
                          <w:lang w:val="fr-SN"/>
                        </w:rPr>
                        <w:t xml:space="preserve"> </w:t>
                      </w:r>
                      <w:r w:rsidRPr="00687650">
                        <w:rPr>
                          <w:lang w:val="fr-SN"/>
                        </w:rPr>
                        <w:t>N</w:t>
                      </w:r>
                      <w:r>
                        <w:rPr>
                          <w:lang w:val="fr-SN"/>
                        </w:rPr>
                        <w:t>T</w:t>
                      </w:r>
                      <w:r w:rsidRPr="00687650">
                        <w:rPr>
                          <w:lang w:val="fr-SN"/>
                        </w:rPr>
                        <w:t xml:space="preserve"> Technique</w:t>
                      </w:r>
                      <w:r w:rsidRPr="00687650">
                        <w:rPr>
                          <w:spacing w:val="-3"/>
                          <w:lang w:val="fr-SN"/>
                        </w:rPr>
                        <w:t xml:space="preserve"> </w:t>
                      </w:r>
                      <w:r w:rsidRPr="00687650">
                        <w:rPr>
                          <w:lang w:val="fr-SN"/>
                        </w:rPr>
                        <w:t>+</w:t>
                      </w:r>
                      <w:r w:rsidRPr="00687650">
                        <w:rPr>
                          <w:spacing w:val="-1"/>
                          <w:lang w:val="fr-SN"/>
                        </w:rPr>
                        <w:t xml:space="preserve"> </w:t>
                      </w:r>
                      <w:r w:rsidRPr="00687650">
                        <w:rPr>
                          <w:lang w:val="fr-SN"/>
                        </w:rPr>
                        <w:t>(0.3)</w:t>
                      </w:r>
                      <w:r w:rsidRPr="00687650">
                        <w:rPr>
                          <w:spacing w:val="-2"/>
                          <w:lang w:val="fr-SN"/>
                        </w:rPr>
                        <w:t xml:space="preserve"> </w:t>
                      </w:r>
                      <w:r w:rsidRPr="00687650">
                        <w:rPr>
                          <w:lang w:val="fr-SN"/>
                        </w:rPr>
                        <w:t>x</w:t>
                      </w:r>
                      <w:r w:rsidRPr="00687650">
                        <w:rPr>
                          <w:spacing w:val="-4"/>
                          <w:lang w:val="fr-SN"/>
                        </w:rPr>
                        <w:t xml:space="preserve"> </w:t>
                      </w:r>
                      <w:r w:rsidRPr="00687650">
                        <w:rPr>
                          <w:lang w:val="fr-SN"/>
                        </w:rPr>
                        <w:t>N</w:t>
                      </w:r>
                      <w:r w:rsidRPr="00687650">
                        <w:rPr>
                          <w:spacing w:val="-1"/>
                          <w:lang w:val="fr-SN"/>
                        </w:rPr>
                        <w:t>F</w:t>
                      </w:r>
                      <w:r w:rsidRPr="00687650">
                        <w:rPr>
                          <w:lang w:val="fr-SN"/>
                        </w:rPr>
                        <w:t xml:space="preserve"> Financière</w:t>
                      </w:r>
                    </w:p>
                  </w:txbxContent>
                </v:textbox>
                <w10:anchorlock/>
              </v:shape>
            </w:pict>
          </mc:Fallback>
        </mc:AlternateContent>
      </w:r>
    </w:p>
    <w:p w14:paraId="13134099" w14:textId="004FBDCA" w:rsidR="00FD6C1F" w:rsidRPr="00FD6C1F" w:rsidRDefault="00FD6C1F" w:rsidP="00FD6C1F">
      <w:pPr>
        <w:spacing w:before="51" w:line="276" w:lineRule="auto"/>
        <w:ind w:left="216" w:right="644"/>
        <w:jc w:val="both"/>
        <w:rPr>
          <w:sz w:val="24"/>
          <w:szCs w:val="24"/>
          <w:lang w:val="fr-SN"/>
        </w:rPr>
      </w:pPr>
      <w:r w:rsidRPr="00FD6C1F">
        <w:rPr>
          <w:sz w:val="24"/>
          <w:szCs w:val="24"/>
          <w:lang w:val="fr-SN"/>
        </w:rPr>
        <w:t>La commission</w:t>
      </w:r>
      <w:r w:rsidRPr="00FD6C1F">
        <w:rPr>
          <w:spacing w:val="1"/>
          <w:sz w:val="24"/>
          <w:szCs w:val="24"/>
          <w:lang w:val="fr-SN"/>
        </w:rPr>
        <w:t xml:space="preserve"> </w:t>
      </w:r>
      <w:r w:rsidRPr="00FD6C1F">
        <w:rPr>
          <w:sz w:val="24"/>
          <w:szCs w:val="24"/>
          <w:lang w:val="fr-SN"/>
        </w:rPr>
        <w:t>établira un</w:t>
      </w:r>
      <w:r w:rsidRPr="00FD6C1F">
        <w:rPr>
          <w:spacing w:val="1"/>
          <w:sz w:val="24"/>
          <w:szCs w:val="24"/>
          <w:lang w:val="fr-SN"/>
        </w:rPr>
        <w:t xml:space="preserve"> </w:t>
      </w:r>
      <w:r w:rsidRPr="00FD6C1F">
        <w:rPr>
          <w:sz w:val="24"/>
          <w:szCs w:val="24"/>
          <w:lang w:val="fr-SN"/>
        </w:rPr>
        <w:t>état</w:t>
      </w:r>
      <w:r w:rsidRPr="00FD6C1F">
        <w:rPr>
          <w:spacing w:val="1"/>
          <w:sz w:val="24"/>
          <w:szCs w:val="24"/>
          <w:lang w:val="fr-SN"/>
        </w:rPr>
        <w:t xml:space="preserve"> </w:t>
      </w:r>
      <w:r w:rsidRPr="00FD6C1F">
        <w:rPr>
          <w:sz w:val="24"/>
          <w:szCs w:val="24"/>
          <w:lang w:val="fr-SN"/>
        </w:rPr>
        <w:t>comparatif</w:t>
      </w:r>
      <w:r w:rsidRPr="00FD6C1F">
        <w:rPr>
          <w:spacing w:val="1"/>
          <w:sz w:val="24"/>
          <w:szCs w:val="24"/>
          <w:lang w:val="fr-SN"/>
        </w:rPr>
        <w:t xml:space="preserve"> </w:t>
      </w:r>
      <w:r w:rsidRPr="00FD6C1F">
        <w:rPr>
          <w:sz w:val="24"/>
          <w:szCs w:val="24"/>
          <w:lang w:val="fr-SN"/>
        </w:rPr>
        <w:t>des offres tenant</w:t>
      </w:r>
      <w:r w:rsidRPr="00FD6C1F">
        <w:rPr>
          <w:spacing w:val="1"/>
          <w:sz w:val="24"/>
          <w:szCs w:val="24"/>
          <w:lang w:val="fr-SN"/>
        </w:rPr>
        <w:t xml:space="preserve"> </w:t>
      </w:r>
      <w:r w:rsidRPr="00FD6C1F">
        <w:rPr>
          <w:sz w:val="24"/>
          <w:szCs w:val="24"/>
          <w:lang w:val="fr-SN"/>
        </w:rPr>
        <w:t>compte</w:t>
      </w:r>
      <w:r w:rsidRPr="00FD6C1F">
        <w:rPr>
          <w:spacing w:val="1"/>
          <w:sz w:val="24"/>
          <w:szCs w:val="24"/>
          <w:lang w:val="fr-SN"/>
        </w:rPr>
        <w:t xml:space="preserve"> </w:t>
      </w:r>
      <w:r w:rsidRPr="00FD6C1F">
        <w:rPr>
          <w:sz w:val="24"/>
          <w:szCs w:val="24"/>
          <w:lang w:val="fr-SN"/>
        </w:rPr>
        <w:t>de</w:t>
      </w:r>
      <w:r w:rsidRPr="00FD6C1F">
        <w:rPr>
          <w:spacing w:val="1"/>
          <w:sz w:val="24"/>
          <w:szCs w:val="24"/>
          <w:lang w:val="fr-SN"/>
        </w:rPr>
        <w:t xml:space="preserve"> </w:t>
      </w:r>
      <w:r w:rsidRPr="00FD6C1F">
        <w:rPr>
          <w:sz w:val="24"/>
          <w:szCs w:val="24"/>
          <w:lang w:val="fr-SN"/>
        </w:rPr>
        <w:t>la notation</w:t>
      </w:r>
      <w:r w:rsidRPr="00FD6C1F">
        <w:rPr>
          <w:spacing w:val="1"/>
          <w:sz w:val="24"/>
          <w:szCs w:val="24"/>
          <w:lang w:val="fr-SN"/>
        </w:rPr>
        <w:t xml:space="preserve"> </w:t>
      </w:r>
      <w:r w:rsidRPr="00FD6C1F">
        <w:rPr>
          <w:sz w:val="24"/>
          <w:szCs w:val="24"/>
          <w:lang w:val="fr-SN"/>
        </w:rPr>
        <w:t>de</w:t>
      </w:r>
      <w:r w:rsidRPr="00FD6C1F">
        <w:rPr>
          <w:spacing w:val="1"/>
          <w:sz w:val="24"/>
          <w:szCs w:val="24"/>
          <w:lang w:val="fr-SN"/>
        </w:rPr>
        <w:t xml:space="preserve"> </w:t>
      </w:r>
      <w:proofErr w:type="gramStart"/>
      <w:r w:rsidRPr="00FD6C1F">
        <w:rPr>
          <w:sz w:val="24"/>
          <w:szCs w:val="24"/>
          <w:lang w:val="fr-SN"/>
        </w:rPr>
        <w:t>chaque</w:t>
      </w:r>
      <w:r w:rsidRPr="00FD6C1F">
        <w:rPr>
          <w:spacing w:val="-52"/>
          <w:sz w:val="24"/>
          <w:szCs w:val="24"/>
          <w:lang w:val="fr-SN"/>
        </w:rPr>
        <w:t xml:space="preserve"> </w:t>
      </w:r>
      <w:r w:rsidR="000D1D09">
        <w:rPr>
          <w:spacing w:val="-52"/>
          <w:sz w:val="24"/>
          <w:szCs w:val="24"/>
          <w:lang w:val="fr-SN"/>
        </w:rPr>
        <w:t xml:space="preserve"> </w:t>
      </w:r>
      <w:r w:rsidRPr="00FD6C1F">
        <w:rPr>
          <w:sz w:val="24"/>
          <w:szCs w:val="24"/>
          <w:lang w:val="fr-SN"/>
        </w:rPr>
        <w:t>offre</w:t>
      </w:r>
      <w:proofErr w:type="gramEnd"/>
      <w:r w:rsidRPr="00FD6C1F">
        <w:rPr>
          <w:sz w:val="24"/>
          <w:szCs w:val="24"/>
          <w:lang w:val="fr-SN"/>
        </w:rPr>
        <w:t>.</w:t>
      </w:r>
      <w:r w:rsidRPr="00FD6C1F">
        <w:rPr>
          <w:spacing w:val="-2"/>
          <w:sz w:val="24"/>
          <w:szCs w:val="24"/>
          <w:lang w:val="fr-SN"/>
        </w:rPr>
        <w:t xml:space="preserve"> </w:t>
      </w:r>
      <w:r w:rsidRPr="00FD6C1F">
        <w:rPr>
          <w:sz w:val="24"/>
          <w:szCs w:val="24"/>
          <w:lang w:val="fr-SN"/>
        </w:rPr>
        <w:t>Le</w:t>
      </w:r>
      <w:r w:rsidRPr="00FD6C1F">
        <w:rPr>
          <w:spacing w:val="-1"/>
          <w:sz w:val="24"/>
          <w:szCs w:val="24"/>
          <w:lang w:val="fr-SN"/>
        </w:rPr>
        <w:t xml:space="preserve"> </w:t>
      </w:r>
      <w:r w:rsidRPr="00FD6C1F">
        <w:rPr>
          <w:sz w:val="24"/>
          <w:szCs w:val="24"/>
          <w:lang w:val="fr-SN"/>
        </w:rPr>
        <w:t>soumissionnaire</w:t>
      </w:r>
      <w:r w:rsidRPr="00FD6C1F">
        <w:rPr>
          <w:spacing w:val="-4"/>
          <w:sz w:val="24"/>
          <w:szCs w:val="24"/>
          <w:lang w:val="fr-SN"/>
        </w:rPr>
        <w:t xml:space="preserve"> </w:t>
      </w:r>
      <w:r w:rsidRPr="00FD6C1F">
        <w:rPr>
          <w:sz w:val="24"/>
          <w:szCs w:val="24"/>
          <w:lang w:val="fr-SN"/>
        </w:rPr>
        <w:t>ayant</w:t>
      </w:r>
      <w:r w:rsidRPr="00FD6C1F">
        <w:rPr>
          <w:spacing w:val="-2"/>
          <w:sz w:val="24"/>
          <w:szCs w:val="24"/>
          <w:lang w:val="fr-SN"/>
        </w:rPr>
        <w:t xml:space="preserve"> </w:t>
      </w:r>
      <w:r w:rsidRPr="00FD6C1F">
        <w:rPr>
          <w:sz w:val="24"/>
          <w:szCs w:val="24"/>
          <w:lang w:val="fr-SN"/>
        </w:rPr>
        <w:t>obtenu</w:t>
      </w:r>
      <w:r w:rsidRPr="00FD6C1F">
        <w:rPr>
          <w:spacing w:val="-1"/>
          <w:sz w:val="24"/>
          <w:szCs w:val="24"/>
          <w:lang w:val="fr-SN"/>
        </w:rPr>
        <w:t xml:space="preserve"> </w:t>
      </w:r>
      <w:r w:rsidRPr="00FD6C1F">
        <w:rPr>
          <w:sz w:val="24"/>
          <w:szCs w:val="24"/>
          <w:lang w:val="fr-SN"/>
        </w:rPr>
        <w:t>la</w:t>
      </w:r>
      <w:r w:rsidRPr="00FD6C1F">
        <w:rPr>
          <w:spacing w:val="-1"/>
          <w:sz w:val="24"/>
          <w:szCs w:val="24"/>
          <w:lang w:val="fr-SN"/>
        </w:rPr>
        <w:t xml:space="preserve"> </w:t>
      </w:r>
      <w:r w:rsidRPr="00FD6C1F">
        <w:rPr>
          <w:sz w:val="24"/>
          <w:szCs w:val="24"/>
          <w:lang w:val="fr-SN"/>
        </w:rPr>
        <w:t>meilleure</w:t>
      </w:r>
      <w:r w:rsidRPr="00FD6C1F">
        <w:rPr>
          <w:spacing w:val="-1"/>
          <w:sz w:val="24"/>
          <w:szCs w:val="24"/>
          <w:lang w:val="fr-SN"/>
        </w:rPr>
        <w:t xml:space="preserve"> </w:t>
      </w:r>
      <w:r w:rsidRPr="00FD6C1F">
        <w:rPr>
          <w:sz w:val="24"/>
          <w:szCs w:val="24"/>
          <w:lang w:val="fr-SN"/>
        </w:rPr>
        <w:t>note finale</w:t>
      </w:r>
      <w:r w:rsidRPr="00FD6C1F">
        <w:rPr>
          <w:spacing w:val="-1"/>
          <w:sz w:val="24"/>
          <w:szCs w:val="24"/>
          <w:lang w:val="fr-SN"/>
        </w:rPr>
        <w:t xml:space="preserve"> </w:t>
      </w:r>
      <w:r w:rsidRPr="00FD6C1F">
        <w:rPr>
          <w:sz w:val="24"/>
          <w:szCs w:val="24"/>
          <w:lang w:val="fr-SN"/>
        </w:rPr>
        <w:t>sera</w:t>
      </w:r>
      <w:r w:rsidRPr="00FD6C1F">
        <w:rPr>
          <w:spacing w:val="-2"/>
          <w:sz w:val="24"/>
          <w:szCs w:val="24"/>
          <w:lang w:val="fr-SN"/>
        </w:rPr>
        <w:t xml:space="preserve"> </w:t>
      </w:r>
      <w:r w:rsidRPr="00FD6C1F">
        <w:rPr>
          <w:sz w:val="24"/>
          <w:szCs w:val="24"/>
          <w:lang w:val="fr-SN"/>
        </w:rPr>
        <w:t>déclaré</w:t>
      </w:r>
      <w:r w:rsidRPr="00FD6C1F">
        <w:rPr>
          <w:spacing w:val="-1"/>
          <w:sz w:val="24"/>
          <w:szCs w:val="24"/>
          <w:lang w:val="fr-SN"/>
        </w:rPr>
        <w:t xml:space="preserve"> </w:t>
      </w:r>
      <w:r w:rsidRPr="00FD6C1F">
        <w:rPr>
          <w:sz w:val="24"/>
          <w:szCs w:val="24"/>
          <w:lang w:val="fr-SN"/>
        </w:rPr>
        <w:t>attributaire.</w:t>
      </w:r>
    </w:p>
    <w:p w14:paraId="14830499" w14:textId="5C8F262F" w:rsidR="00205138" w:rsidRDefault="00205138" w:rsidP="00205138">
      <w:pPr>
        <w:adjustRightInd w:val="0"/>
        <w:rPr>
          <w:rFonts w:ascii="Georgia" w:eastAsiaTheme="minorHAnsi" w:hAnsi="Georgia" w:cs="Georgia"/>
          <w:color w:val="585756"/>
          <w:lang w:val="fr-SN"/>
        </w:rPr>
      </w:pPr>
    </w:p>
    <w:p w14:paraId="01542D44" w14:textId="61C53FFF" w:rsidR="00205138" w:rsidRPr="009744D6" w:rsidRDefault="00205138" w:rsidP="00EF2965">
      <w:pPr>
        <w:pStyle w:val="Titre3"/>
        <w:numPr>
          <w:ilvl w:val="0"/>
          <w:numId w:val="16"/>
        </w:numPr>
        <w:rPr>
          <w:rFonts w:ascii="Georgia,Italic" w:eastAsiaTheme="minorHAnsi" w:hAnsi="Georgia,Italic" w:cs="Georgia,Italic"/>
          <w:i/>
          <w:iCs/>
          <w:color w:val="000000"/>
          <w:sz w:val="21"/>
          <w:szCs w:val="21"/>
          <w:lang w:val="fr-SN"/>
        </w:rPr>
      </w:pPr>
      <w:bookmarkStart w:id="28" w:name="_Toc160223988"/>
      <w:r w:rsidRPr="009744D6">
        <w:rPr>
          <w:rFonts w:ascii="Georgia,Italic" w:eastAsiaTheme="minorHAnsi" w:hAnsi="Georgia,Italic" w:cs="Georgia,Italic"/>
          <w:i/>
          <w:iCs/>
          <w:color w:val="000000"/>
          <w:sz w:val="21"/>
          <w:szCs w:val="21"/>
          <w:lang w:val="fr-SN"/>
        </w:rPr>
        <w:t>Attribution du marché</w:t>
      </w:r>
      <w:bookmarkEnd w:id="28"/>
    </w:p>
    <w:p w14:paraId="186DC357" w14:textId="5703169B" w:rsidR="00205138" w:rsidRPr="00C7111C" w:rsidRDefault="00205138" w:rsidP="00C7111C">
      <w:pPr>
        <w:adjustRightInd w:val="0"/>
        <w:jc w:val="both"/>
        <w:rPr>
          <w:rFonts w:eastAsiaTheme="minorHAnsi" w:cstheme="minorHAnsi"/>
          <w:color w:val="404040"/>
          <w:sz w:val="24"/>
          <w:szCs w:val="24"/>
          <w:lang w:val="fr-SN"/>
        </w:rPr>
      </w:pPr>
      <w:r w:rsidRPr="00C7111C">
        <w:rPr>
          <w:rFonts w:eastAsiaTheme="minorHAnsi" w:cstheme="minorHAnsi"/>
          <w:color w:val="404040"/>
          <w:sz w:val="24"/>
          <w:szCs w:val="24"/>
          <w:lang w:val="fr-SN"/>
        </w:rPr>
        <w:t>Le marché sera attribué au soumissionnaire</w:t>
      </w:r>
      <w:r w:rsidR="009744D6" w:rsidRPr="00C7111C">
        <w:rPr>
          <w:rFonts w:eastAsiaTheme="minorHAnsi" w:cstheme="minorHAnsi"/>
          <w:color w:val="404040"/>
          <w:sz w:val="24"/>
          <w:szCs w:val="24"/>
          <w:lang w:val="fr-SN"/>
        </w:rPr>
        <w:t xml:space="preserve"> </w:t>
      </w:r>
      <w:r w:rsidRPr="00C7111C">
        <w:rPr>
          <w:rFonts w:eastAsiaTheme="minorHAnsi" w:cstheme="minorHAnsi"/>
          <w:color w:val="404040"/>
          <w:sz w:val="24"/>
          <w:szCs w:val="24"/>
          <w:lang w:val="fr-SN"/>
        </w:rPr>
        <w:t>sélectionné qui a remis l’offre</w:t>
      </w:r>
      <w:r w:rsidR="00607E9C" w:rsidRPr="00C7111C">
        <w:rPr>
          <w:rFonts w:eastAsiaTheme="minorHAnsi" w:cstheme="minorHAnsi"/>
          <w:color w:val="404040"/>
          <w:sz w:val="24"/>
          <w:szCs w:val="24"/>
          <w:lang w:val="fr-SN"/>
        </w:rPr>
        <w:t xml:space="preserve"> </w:t>
      </w:r>
      <w:r w:rsidRPr="00C7111C">
        <w:rPr>
          <w:rFonts w:eastAsiaTheme="minorHAnsi" w:cstheme="minorHAnsi"/>
          <w:color w:val="404040"/>
          <w:sz w:val="24"/>
          <w:szCs w:val="24"/>
          <w:lang w:val="fr-SN"/>
        </w:rPr>
        <w:t>régulière économiquement la plus avantageuse.</w:t>
      </w:r>
    </w:p>
    <w:p w14:paraId="7A7B8146" w14:textId="30F74694" w:rsidR="00205138" w:rsidRPr="00C7111C" w:rsidRDefault="00205138" w:rsidP="00C7111C">
      <w:pPr>
        <w:adjustRightInd w:val="0"/>
        <w:jc w:val="both"/>
        <w:rPr>
          <w:rFonts w:eastAsiaTheme="minorHAnsi" w:cstheme="minorHAnsi"/>
          <w:color w:val="404040"/>
          <w:sz w:val="24"/>
          <w:szCs w:val="24"/>
          <w:lang w:val="fr-SN"/>
        </w:rPr>
      </w:pPr>
      <w:r w:rsidRPr="00C7111C">
        <w:rPr>
          <w:rFonts w:eastAsiaTheme="minorHAnsi" w:cstheme="minorHAnsi"/>
          <w:color w:val="404040"/>
          <w:sz w:val="24"/>
          <w:szCs w:val="24"/>
          <w:lang w:val="fr-SN"/>
        </w:rPr>
        <w:t>Il faut néanmoins remarquer qu</w:t>
      </w:r>
      <w:r w:rsidR="00607E9C" w:rsidRPr="00C7111C">
        <w:rPr>
          <w:rFonts w:eastAsiaTheme="minorHAnsi" w:cstheme="minorHAnsi"/>
          <w:color w:val="404040"/>
          <w:sz w:val="24"/>
          <w:szCs w:val="24"/>
          <w:lang w:val="fr-SN"/>
        </w:rPr>
        <w:t>’</w:t>
      </w:r>
      <w:r w:rsidRPr="00C7111C">
        <w:rPr>
          <w:rFonts w:eastAsiaTheme="minorHAnsi" w:cstheme="minorHAnsi"/>
          <w:color w:val="404040"/>
          <w:sz w:val="24"/>
          <w:szCs w:val="24"/>
          <w:lang w:val="fr-SN"/>
        </w:rPr>
        <w:t>il n’existe</w:t>
      </w:r>
      <w:r w:rsidR="00607E9C" w:rsidRPr="00C7111C">
        <w:rPr>
          <w:rFonts w:eastAsiaTheme="minorHAnsi" w:cstheme="minorHAnsi"/>
          <w:color w:val="404040"/>
          <w:sz w:val="24"/>
          <w:szCs w:val="24"/>
          <w:lang w:val="fr-SN"/>
        </w:rPr>
        <w:t xml:space="preserve"> </w:t>
      </w:r>
      <w:r w:rsidRPr="00C7111C">
        <w:rPr>
          <w:rFonts w:eastAsiaTheme="minorHAnsi" w:cstheme="minorHAnsi"/>
          <w:color w:val="404040"/>
          <w:sz w:val="24"/>
          <w:szCs w:val="24"/>
          <w:lang w:val="fr-SN"/>
        </w:rPr>
        <w:t xml:space="preserve">aucune obligation pour </w:t>
      </w:r>
      <w:r w:rsidR="00607E9C" w:rsidRPr="00C7111C">
        <w:rPr>
          <w:rFonts w:eastAsiaTheme="minorHAnsi" w:cstheme="minorHAnsi"/>
          <w:color w:val="585756"/>
          <w:sz w:val="24"/>
          <w:szCs w:val="24"/>
          <w:lang w:val="fr-SN"/>
        </w:rPr>
        <w:t>L’ONG Amref Health Africa</w:t>
      </w:r>
      <w:r w:rsidR="00607E9C" w:rsidRPr="00C7111C">
        <w:rPr>
          <w:rFonts w:eastAsiaTheme="minorHAnsi" w:cstheme="minorHAnsi"/>
          <w:color w:val="404040"/>
          <w:sz w:val="24"/>
          <w:szCs w:val="24"/>
          <w:lang w:val="fr-SN"/>
        </w:rPr>
        <w:t xml:space="preserve"> </w:t>
      </w:r>
      <w:r w:rsidRPr="00C7111C">
        <w:rPr>
          <w:rFonts w:eastAsiaTheme="minorHAnsi" w:cstheme="minorHAnsi"/>
          <w:color w:val="404040"/>
          <w:sz w:val="24"/>
          <w:szCs w:val="24"/>
          <w:lang w:val="fr-SN"/>
        </w:rPr>
        <w:t>d’attribuer le marché.</w:t>
      </w:r>
    </w:p>
    <w:p w14:paraId="085F5FF1" w14:textId="661D03C9" w:rsidR="00205138" w:rsidRDefault="00607E9C" w:rsidP="00C7111C">
      <w:pPr>
        <w:adjustRightInd w:val="0"/>
        <w:jc w:val="both"/>
        <w:rPr>
          <w:rFonts w:ascii="Georgia" w:eastAsiaTheme="minorHAnsi" w:hAnsi="Georgia" w:cs="Georgia"/>
          <w:color w:val="404040"/>
          <w:lang w:val="fr-SN"/>
        </w:rPr>
      </w:pPr>
      <w:r w:rsidRPr="00C7111C">
        <w:rPr>
          <w:rFonts w:eastAsiaTheme="minorHAnsi" w:cstheme="minorHAnsi"/>
          <w:color w:val="585756"/>
          <w:sz w:val="24"/>
          <w:szCs w:val="24"/>
          <w:lang w:val="fr-SN"/>
        </w:rPr>
        <w:t>L’ONG Amref Health Africa</w:t>
      </w:r>
      <w:r w:rsidRPr="00C7111C">
        <w:rPr>
          <w:rFonts w:eastAsiaTheme="minorHAnsi" w:cstheme="minorHAnsi"/>
          <w:color w:val="404040"/>
          <w:sz w:val="24"/>
          <w:szCs w:val="24"/>
          <w:lang w:val="fr-SN"/>
        </w:rPr>
        <w:t xml:space="preserve"> </w:t>
      </w:r>
      <w:r w:rsidR="00205138" w:rsidRPr="00C7111C">
        <w:rPr>
          <w:rFonts w:eastAsiaTheme="minorHAnsi" w:cstheme="minorHAnsi"/>
          <w:color w:val="404040"/>
          <w:sz w:val="24"/>
          <w:szCs w:val="24"/>
          <w:lang w:val="fr-SN"/>
        </w:rPr>
        <w:t>peut soit renoncer à passer le marché, soit refaire la procédure.</w:t>
      </w:r>
    </w:p>
    <w:p w14:paraId="4DF064CF" w14:textId="61B01D19" w:rsidR="00205138" w:rsidRDefault="0048428C" w:rsidP="007A4F57">
      <w:pPr>
        <w:pStyle w:val="Titre1"/>
        <w:rPr>
          <w:rFonts w:eastAsiaTheme="minorHAnsi"/>
          <w:b/>
          <w:bCs/>
          <w:lang w:val="fr-SN"/>
        </w:rPr>
      </w:pPr>
      <w:bookmarkStart w:id="29" w:name="_Toc160223989"/>
      <w:r>
        <w:rPr>
          <w:rFonts w:eastAsiaTheme="minorHAnsi"/>
          <w:b/>
          <w:bCs/>
          <w:lang w:val="fr-SN"/>
        </w:rPr>
        <w:t xml:space="preserve">IX - </w:t>
      </w:r>
      <w:r w:rsidR="00205138">
        <w:rPr>
          <w:rFonts w:eastAsiaTheme="minorHAnsi"/>
          <w:b/>
          <w:bCs/>
          <w:lang w:val="fr-SN"/>
        </w:rPr>
        <w:t>Conclusion du contrat</w:t>
      </w:r>
      <w:bookmarkEnd w:id="29"/>
    </w:p>
    <w:p w14:paraId="476558E1" w14:textId="645B149A" w:rsidR="00205138" w:rsidRPr="00C7111C" w:rsidRDefault="00607E9C" w:rsidP="00C7111C">
      <w:pPr>
        <w:adjustRightInd w:val="0"/>
        <w:jc w:val="both"/>
        <w:rPr>
          <w:rFonts w:eastAsiaTheme="minorHAnsi" w:cstheme="minorHAnsi"/>
          <w:color w:val="404040"/>
          <w:sz w:val="24"/>
          <w:szCs w:val="24"/>
          <w:lang w:val="fr-SN"/>
        </w:rPr>
      </w:pPr>
      <w:r w:rsidRPr="00C7111C">
        <w:rPr>
          <w:rFonts w:eastAsiaTheme="minorHAnsi" w:cstheme="minorHAnsi"/>
          <w:color w:val="404040"/>
          <w:sz w:val="24"/>
          <w:szCs w:val="24"/>
          <w:lang w:val="fr-SN"/>
        </w:rPr>
        <w:t>L</w:t>
      </w:r>
      <w:r w:rsidR="00205138" w:rsidRPr="00C7111C">
        <w:rPr>
          <w:rFonts w:eastAsiaTheme="minorHAnsi" w:cstheme="minorHAnsi"/>
          <w:color w:val="404040"/>
          <w:sz w:val="24"/>
          <w:szCs w:val="24"/>
          <w:lang w:val="fr-SN"/>
        </w:rPr>
        <w:t>a notification au</w:t>
      </w:r>
      <w:r w:rsidRPr="00C7111C">
        <w:rPr>
          <w:rFonts w:eastAsiaTheme="minorHAnsi" w:cstheme="minorHAnsi"/>
          <w:color w:val="404040"/>
          <w:sz w:val="24"/>
          <w:szCs w:val="24"/>
          <w:lang w:val="fr-SN"/>
        </w:rPr>
        <w:t xml:space="preserve"> </w:t>
      </w:r>
      <w:r w:rsidR="00205138" w:rsidRPr="00C7111C">
        <w:rPr>
          <w:rFonts w:eastAsiaTheme="minorHAnsi" w:cstheme="minorHAnsi"/>
          <w:color w:val="404040"/>
          <w:sz w:val="24"/>
          <w:szCs w:val="24"/>
          <w:lang w:val="fr-SN"/>
        </w:rPr>
        <w:t>soumissionnaire choisi de l’approbation de son offre</w:t>
      </w:r>
      <w:r w:rsidRPr="00C7111C">
        <w:rPr>
          <w:rFonts w:eastAsiaTheme="minorHAnsi" w:cstheme="minorHAnsi"/>
          <w:color w:val="404040"/>
          <w:sz w:val="24"/>
          <w:szCs w:val="24"/>
          <w:lang w:val="fr-SN"/>
        </w:rPr>
        <w:t xml:space="preserve"> attestera de l’existence du marché</w:t>
      </w:r>
      <w:r w:rsidR="00205138" w:rsidRPr="00C7111C">
        <w:rPr>
          <w:rFonts w:eastAsiaTheme="minorHAnsi" w:cstheme="minorHAnsi"/>
          <w:color w:val="404040"/>
          <w:sz w:val="24"/>
          <w:szCs w:val="24"/>
          <w:lang w:val="fr-SN"/>
        </w:rPr>
        <w:t>.</w:t>
      </w:r>
    </w:p>
    <w:p w14:paraId="6C742C11" w14:textId="226BE3A3" w:rsidR="00205138" w:rsidRPr="00C7111C" w:rsidRDefault="00205138" w:rsidP="00C7111C">
      <w:pPr>
        <w:adjustRightInd w:val="0"/>
        <w:jc w:val="both"/>
        <w:rPr>
          <w:rFonts w:eastAsiaTheme="minorHAnsi" w:cstheme="minorHAnsi"/>
          <w:color w:val="404040"/>
          <w:sz w:val="24"/>
          <w:szCs w:val="24"/>
          <w:lang w:val="fr-SN"/>
        </w:rPr>
      </w:pPr>
      <w:r w:rsidRPr="00C7111C">
        <w:rPr>
          <w:rFonts w:eastAsiaTheme="minorHAnsi" w:cstheme="minorHAnsi"/>
          <w:color w:val="404040"/>
          <w:sz w:val="24"/>
          <w:szCs w:val="24"/>
          <w:lang w:val="fr-SN"/>
        </w:rPr>
        <w:t xml:space="preserve">La notification est effectuée par courrier électronique </w:t>
      </w:r>
      <w:r w:rsidR="009309D5" w:rsidRPr="00C7111C">
        <w:rPr>
          <w:rFonts w:eastAsiaTheme="minorHAnsi" w:cstheme="minorHAnsi"/>
          <w:color w:val="404040"/>
          <w:sz w:val="24"/>
          <w:szCs w:val="24"/>
          <w:lang w:val="fr-SN"/>
        </w:rPr>
        <w:t>au prestataire retenu</w:t>
      </w:r>
      <w:r w:rsidRPr="00C7111C">
        <w:rPr>
          <w:rFonts w:eastAsiaTheme="minorHAnsi" w:cstheme="minorHAnsi"/>
          <w:color w:val="404040"/>
          <w:sz w:val="24"/>
          <w:szCs w:val="24"/>
          <w:lang w:val="fr-SN"/>
        </w:rPr>
        <w:t>.</w:t>
      </w:r>
    </w:p>
    <w:p w14:paraId="7A5C0FAD" w14:textId="17142193" w:rsidR="00205138" w:rsidRPr="00C7111C" w:rsidRDefault="00205138" w:rsidP="00C7111C">
      <w:pPr>
        <w:adjustRightInd w:val="0"/>
        <w:jc w:val="both"/>
        <w:rPr>
          <w:rFonts w:eastAsiaTheme="minorHAnsi" w:cstheme="minorHAnsi"/>
          <w:color w:val="404040"/>
          <w:sz w:val="24"/>
          <w:szCs w:val="24"/>
          <w:lang w:val="fr-SN"/>
        </w:rPr>
      </w:pPr>
      <w:r w:rsidRPr="00C7111C">
        <w:rPr>
          <w:rFonts w:eastAsiaTheme="minorHAnsi" w:cstheme="minorHAnsi"/>
          <w:color w:val="404040"/>
          <w:sz w:val="24"/>
          <w:szCs w:val="24"/>
          <w:lang w:val="fr-SN"/>
        </w:rPr>
        <w:t xml:space="preserve">Le contrat </w:t>
      </w:r>
      <w:r w:rsidR="009309D5" w:rsidRPr="00C7111C">
        <w:rPr>
          <w:rFonts w:eastAsiaTheme="minorHAnsi" w:cstheme="minorHAnsi"/>
          <w:color w:val="404040"/>
          <w:sz w:val="24"/>
          <w:szCs w:val="24"/>
          <w:lang w:val="fr-SN"/>
        </w:rPr>
        <w:t>de fourniture</w:t>
      </w:r>
      <w:r w:rsidRPr="00C7111C">
        <w:rPr>
          <w:rFonts w:eastAsiaTheme="minorHAnsi" w:cstheme="minorHAnsi"/>
          <w:color w:val="404040"/>
          <w:sz w:val="24"/>
          <w:szCs w:val="24"/>
          <w:lang w:val="fr-SN"/>
        </w:rPr>
        <w:t xml:space="preserve"> consiste dès lors en un marché attribué par </w:t>
      </w:r>
      <w:r w:rsidR="009309D5" w:rsidRPr="00C7111C">
        <w:rPr>
          <w:rFonts w:eastAsiaTheme="minorHAnsi" w:cstheme="minorHAnsi"/>
          <w:color w:val="585756"/>
          <w:sz w:val="24"/>
          <w:szCs w:val="24"/>
          <w:lang w:val="fr-SN"/>
        </w:rPr>
        <w:t>L’ONG Amref Health Africa</w:t>
      </w:r>
      <w:r w:rsidRPr="00C7111C">
        <w:rPr>
          <w:rFonts w:eastAsiaTheme="minorHAnsi" w:cstheme="minorHAnsi"/>
          <w:color w:val="585756"/>
          <w:sz w:val="24"/>
          <w:szCs w:val="24"/>
          <w:lang w:val="fr-SN"/>
        </w:rPr>
        <w:t xml:space="preserve"> </w:t>
      </w:r>
      <w:r w:rsidRPr="00C7111C">
        <w:rPr>
          <w:rFonts w:eastAsiaTheme="minorHAnsi" w:cstheme="minorHAnsi"/>
          <w:color w:val="404040"/>
          <w:sz w:val="24"/>
          <w:szCs w:val="24"/>
          <w:lang w:val="fr-SN"/>
        </w:rPr>
        <w:t>au soumissionnaire</w:t>
      </w:r>
      <w:r w:rsidR="009309D5" w:rsidRPr="00C7111C">
        <w:rPr>
          <w:rFonts w:eastAsiaTheme="minorHAnsi" w:cstheme="minorHAnsi"/>
          <w:color w:val="404040"/>
          <w:sz w:val="24"/>
          <w:szCs w:val="24"/>
          <w:lang w:val="fr-SN"/>
        </w:rPr>
        <w:t xml:space="preserve"> </w:t>
      </w:r>
      <w:r w:rsidRPr="00C7111C">
        <w:rPr>
          <w:rFonts w:eastAsiaTheme="minorHAnsi" w:cstheme="minorHAnsi"/>
          <w:color w:val="404040"/>
          <w:sz w:val="24"/>
          <w:szCs w:val="24"/>
          <w:lang w:val="fr-SN"/>
        </w:rPr>
        <w:t>choisi conformément au :</w:t>
      </w:r>
    </w:p>
    <w:p w14:paraId="38D2497F" w14:textId="743C5B04" w:rsidR="00205138" w:rsidRPr="00C7111C" w:rsidRDefault="00205138" w:rsidP="00C7111C">
      <w:pPr>
        <w:pStyle w:val="Paragraphedeliste"/>
        <w:numPr>
          <w:ilvl w:val="0"/>
          <w:numId w:val="18"/>
        </w:numPr>
        <w:adjustRightInd w:val="0"/>
        <w:jc w:val="both"/>
        <w:rPr>
          <w:rFonts w:eastAsiaTheme="minorHAnsi" w:cstheme="minorHAnsi"/>
          <w:color w:val="404040"/>
          <w:sz w:val="24"/>
          <w:szCs w:val="24"/>
          <w:lang w:val="fr-SN"/>
        </w:rPr>
      </w:pPr>
      <w:r w:rsidRPr="00C7111C">
        <w:rPr>
          <w:rFonts w:eastAsiaTheme="minorHAnsi" w:cstheme="minorHAnsi"/>
          <w:color w:val="404040"/>
          <w:sz w:val="24"/>
          <w:szCs w:val="24"/>
          <w:lang w:val="fr-SN"/>
        </w:rPr>
        <w:t>Le présent C</w:t>
      </w:r>
      <w:r w:rsidR="009309D5" w:rsidRPr="00C7111C">
        <w:rPr>
          <w:rFonts w:eastAsiaTheme="minorHAnsi" w:cstheme="minorHAnsi"/>
          <w:color w:val="404040"/>
          <w:sz w:val="24"/>
          <w:szCs w:val="24"/>
          <w:lang w:val="fr-SN"/>
        </w:rPr>
        <w:t xml:space="preserve">ahier des </w:t>
      </w:r>
      <w:r w:rsidRPr="00C7111C">
        <w:rPr>
          <w:rFonts w:eastAsiaTheme="minorHAnsi" w:cstheme="minorHAnsi"/>
          <w:color w:val="404040"/>
          <w:sz w:val="24"/>
          <w:szCs w:val="24"/>
          <w:lang w:val="fr-SN"/>
        </w:rPr>
        <w:t>C</w:t>
      </w:r>
      <w:r w:rsidR="009309D5" w:rsidRPr="00C7111C">
        <w:rPr>
          <w:rFonts w:eastAsiaTheme="minorHAnsi" w:cstheme="minorHAnsi"/>
          <w:color w:val="404040"/>
          <w:sz w:val="24"/>
          <w:szCs w:val="24"/>
          <w:lang w:val="fr-SN"/>
        </w:rPr>
        <w:t>harges</w:t>
      </w:r>
      <w:r w:rsidRPr="00C7111C">
        <w:rPr>
          <w:rFonts w:eastAsiaTheme="minorHAnsi" w:cstheme="minorHAnsi"/>
          <w:color w:val="404040"/>
          <w:sz w:val="24"/>
          <w:szCs w:val="24"/>
          <w:lang w:val="fr-SN"/>
        </w:rPr>
        <w:t xml:space="preserve"> et ses annexes ;</w:t>
      </w:r>
    </w:p>
    <w:p w14:paraId="765A6B78" w14:textId="27B8D0E3" w:rsidR="00205138" w:rsidRPr="00C7111C" w:rsidRDefault="00205138" w:rsidP="00C7111C">
      <w:pPr>
        <w:pStyle w:val="Paragraphedeliste"/>
        <w:numPr>
          <w:ilvl w:val="0"/>
          <w:numId w:val="18"/>
        </w:numPr>
        <w:adjustRightInd w:val="0"/>
        <w:jc w:val="both"/>
        <w:rPr>
          <w:rFonts w:eastAsiaTheme="minorHAnsi" w:cstheme="minorHAnsi"/>
          <w:color w:val="404040"/>
          <w:sz w:val="24"/>
          <w:szCs w:val="24"/>
          <w:lang w:val="fr-SN"/>
        </w:rPr>
      </w:pPr>
      <w:r w:rsidRPr="00C7111C">
        <w:rPr>
          <w:rFonts w:eastAsiaTheme="minorHAnsi" w:cstheme="minorHAnsi"/>
          <w:color w:val="404040"/>
          <w:sz w:val="24"/>
          <w:szCs w:val="24"/>
          <w:lang w:val="fr-SN"/>
        </w:rPr>
        <w:t>L’offre approuvée de l’adjudicataire et toutes ses annexes ;</w:t>
      </w:r>
    </w:p>
    <w:p w14:paraId="05D9CEBD" w14:textId="3D82C8C4" w:rsidR="00205138" w:rsidRPr="00C7111C" w:rsidRDefault="00205138" w:rsidP="00C7111C">
      <w:pPr>
        <w:pStyle w:val="Paragraphedeliste"/>
        <w:numPr>
          <w:ilvl w:val="0"/>
          <w:numId w:val="18"/>
        </w:numPr>
        <w:adjustRightInd w:val="0"/>
        <w:jc w:val="both"/>
        <w:rPr>
          <w:rFonts w:eastAsiaTheme="minorHAnsi" w:cstheme="minorHAnsi"/>
          <w:color w:val="404040"/>
          <w:sz w:val="24"/>
          <w:szCs w:val="24"/>
          <w:lang w:val="fr-SN"/>
        </w:rPr>
      </w:pPr>
      <w:r w:rsidRPr="00C7111C">
        <w:rPr>
          <w:rFonts w:eastAsiaTheme="minorHAnsi" w:cstheme="minorHAnsi"/>
          <w:color w:val="404040"/>
          <w:sz w:val="24"/>
          <w:szCs w:val="24"/>
          <w:lang w:val="fr-SN"/>
        </w:rPr>
        <w:t>La notification de la décision d’attribution ;</w:t>
      </w:r>
    </w:p>
    <w:p w14:paraId="245B1A64" w14:textId="4C41168D" w:rsidR="00205138" w:rsidRPr="00C7111C" w:rsidRDefault="00205138" w:rsidP="00C7111C">
      <w:pPr>
        <w:pStyle w:val="Paragraphedeliste"/>
        <w:numPr>
          <w:ilvl w:val="0"/>
          <w:numId w:val="18"/>
        </w:numPr>
        <w:adjustRightInd w:val="0"/>
        <w:jc w:val="both"/>
        <w:rPr>
          <w:rFonts w:ascii="Georgia" w:eastAsiaTheme="minorHAnsi" w:hAnsi="Georgia" w:cs="Georgia"/>
          <w:color w:val="404040"/>
          <w:lang w:val="fr-SN"/>
        </w:rPr>
      </w:pPr>
      <w:r w:rsidRPr="00C7111C">
        <w:rPr>
          <w:rFonts w:eastAsiaTheme="minorHAnsi" w:cstheme="minorHAnsi"/>
          <w:color w:val="404040"/>
          <w:sz w:val="24"/>
          <w:szCs w:val="24"/>
          <w:lang w:val="fr-SN"/>
        </w:rPr>
        <w:t>Le cas échéant, les documents éventuels ultérieurs, acceptés et signés par les deux</w:t>
      </w:r>
      <w:r w:rsidR="009309D5" w:rsidRPr="00C7111C">
        <w:rPr>
          <w:rFonts w:ascii="Georgia" w:eastAsiaTheme="minorHAnsi" w:hAnsi="Georgia" w:cs="Georgia"/>
          <w:color w:val="404040"/>
          <w:lang w:val="fr-SN"/>
        </w:rPr>
        <w:t xml:space="preserve"> </w:t>
      </w:r>
      <w:r w:rsidRPr="00C7111C">
        <w:rPr>
          <w:rFonts w:ascii="Georgia" w:eastAsiaTheme="minorHAnsi" w:hAnsi="Georgia" w:cs="Georgia"/>
          <w:color w:val="404040"/>
          <w:lang w:val="fr-SN"/>
        </w:rPr>
        <w:t>parties.</w:t>
      </w:r>
    </w:p>
    <w:p w14:paraId="5CEEBB6F" w14:textId="72E74886" w:rsidR="009309D5" w:rsidRDefault="0048428C" w:rsidP="007A4F57">
      <w:pPr>
        <w:pStyle w:val="Titre1"/>
        <w:rPr>
          <w:rFonts w:eastAsiaTheme="minorHAnsi"/>
          <w:b/>
          <w:bCs/>
          <w:lang w:val="fr-SN"/>
        </w:rPr>
      </w:pPr>
      <w:bookmarkStart w:id="30" w:name="_Toc160223990"/>
      <w:r>
        <w:rPr>
          <w:rFonts w:eastAsiaTheme="minorHAnsi"/>
          <w:b/>
          <w:bCs/>
          <w:lang w:val="fr-SN"/>
        </w:rPr>
        <w:lastRenderedPageBreak/>
        <w:t xml:space="preserve">X - </w:t>
      </w:r>
      <w:r w:rsidR="009309D5">
        <w:rPr>
          <w:rFonts w:eastAsiaTheme="minorHAnsi"/>
          <w:b/>
          <w:bCs/>
          <w:lang w:val="fr-SN"/>
        </w:rPr>
        <w:t>Sous-traitance</w:t>
      </w:r>
      <w:bookmarkEnd w:id="30"/>
    </w:p>
    <w:p w14:paraId="2F276E91" w14:textId="0C1932B6" w:rsidR="009309D5" w:rsidRPr="00C7111C" w:rsidRDefault="009309D5" w:rsidP="00C7111C">
      <w:pPr>
        <w:adjustRightInd w:val="0"/>
        <w:jc w:val="both"/>
        <w:rPr>
          <w:rFonts w:ascii="Times New Roman" w:eastAsiaTheme="minorHAnsi" w:hAnsi="Times New Roman" w:cs="Times New Roman"/>
          <w:color w:val="404040"/>
          <w:sz w:val="24"/>
          <w:szCs w:val="24"/>
          <w:lang w:val="fr-SN"/>
        </w:rPr>
      </w:pPr>
      <w:r w:rsidRPr="00C7111C">
        <w:rPr>
          <w:rFonts w:ascii="Times New Roman" w:eastAsiaTheme="minorHAnsi" w:hAnsi="Times New Roman" w:cs="Times New Roman"/>
          <w:color w:val="404040"/>
          <w:sz w:val="24"/>
          <w:szCs w:val="24"/>
          <w:lang w:val="fr-SN"/>
        </w:rPr>
        <w:t xml:space="preserve">Le fait que l'adjudicataire confie tout ou partie de ses engagements à des sous-traitants ne dégage pas sa responsabilité envers </w:t>
      </w:r>
      <w:r w:rsidRPr="00C7111C">
        <w:rPr>
          <w:rFonts w:ascii="Times New Roman" w:eastAsiaTheme="minorHAnsi" w:hAnsi="Times New Roman" w:cs="Times New Roman"/>
          <w:color w:val="585756"/>
          <w:sz w:val="24"/>
          <w:szCs w:val="24"/>
          <w:lang w:val="fr-SN"/>
        </w:rPr>
        <w:t>L’ONG Amref Health Africa</w:t>
      </w:r>
      <w:r w:rsidRPr="00C7111C">
        <w:rPr>
          <w:rFonts w:ascii="Times New Roman" w:eastAsiaTheme="minorHAnsi" w:hAnsi="Times New Roman" w:cs="Times New Roman"/>
          <w:color w:val="404040"/>
          <w:sz w:val="24"/>
          <w:szCs w:val="24"/>
          <w:lang w:val="fr-SN"/>
        </w:rPr>
        <w:t>. Celui-ci ne se reconnaît aucun lien contractuel avec ces tiers.</w:t>
      </w:r>
    </w:p>
    <w:p w14:paraId="16C97C48" w14:textId="4D43478F" w:rsidR="009309D5" w:rsidRPr="00C7111C" w:rsidRDefault="009309D5" w:rsidP="00C7111C">
      <w:pPr>
        <w:adjustRightInd w:val="0"/>
        <w:jc w:val="both"/>
        <w:rPr>
          <w:rFonts w:ascii="Times New Roman" w:eastAsiaTheme="minorHAnsi" w:hAnsi="Times New Roman" w:cs="Times New Roman"/>
          <w:color w:val="404040"/>
          <w:sz w:val="24"/>
          <w:szCs w:val="24"/>
          <w:lang w:val="fr-SN"/>
        </w:rPr>
      </w:pPr>
      <w:r w:rsidRPr="00C7111C">
        <w:rPr>
          <w:rFonts w:ascii="Times New Roman" w:eastAsiaTheme="minorHAnsi" w:hAnsi="Times New Roman" w:cs="Times New Roman"/>
          <w:color w:val="404040"/>
          <w:sz w:val="24"/>
          <w:szCs w:val="24"/>
          <w:lang w:val="fr-SN"/>
        </w:rPr>
        <w:t xml:space="preserve">L’adjudicataire reste, dans tous les cas, seul responsable vis-à-vis </w:t>
      </w:r>
      <w:r w:rsidRPr="00C7111C">
        <w:rPr>
          <w:rFonts w:ascii="Times New Roman" w:eastAsiaTheme="minorHAnsi" w:hAnsi="Times New Roman" w:cs="Times New Roman"/>
          <w:color w:val="585756"/>
          <w:sz w:val="24"/>
          <w:szCs w:val="24"/>
          <w:lang w:val="fr-SN"/>
        </w:rPr>
        <w:t>L’ONG Amref Health Africa</w:t>
      </w:r>
      <w:r w:rsidRPr="00C7111C">
        <w:rPr>
          <w:rFonts w:ascii="Times New Roman" w:eastAsiaTheme="minorHAnsi" w:hAnsi="Times New Roman" w:cs="Times New Roman"/>
          <w:color w:val="404040"/>
          <w:sz w:val="24"/>
          <w:szCs w:val="24"/>
          <w:lang w:val="fr-SN"/>
        </w:rPr>
        <w:t>.</w:t>
      </w:r>
    </w:p>
    <w:p w14:paraId="42991656" w14:textId="156E79A1" w:rsidR="009309D5" w:rsidRDefault="009309D5" w:rsidP="00C7111C">
      <w:pPr>
        <w:adjustRightInd w:val="0"/>
        <w:jc w:val="both"/>
        <w:rPr>
          <w:rFonts w:ascii="Georgia" w:eastAsiaTheme="minorHAnsi" w:hAnsi="Georgia" w:cs="Georgia"/>
          <w:color w:val="404040"/>
          <w:lang w:val="fr-SN"/>
        </w:rPr>
      </w:pPr>
      <w:r w:rsidRPr="00C7111C">
        <w:rPr>
          <w:rFonts w:ascii="Times New Roman" w:eastAsiaTheme="minorHAnsi" w:hAnsi="Times New Roman" w:cs="Times New Roman"/>
          <w:color w:val="404040"/>
          <w:sz w:val="24"/>
          <w:szCs w:val="24"/>
          <w:lang w:val="fr-SN"/>
        </w:rPr>
        <w:t>L’adjudicataire ne peut sous-traiter le marché ou une partie du marché à d’autres sous-traitants que ceux proposés lors de sa soumission qu’après approbation préalable</w:t>
      </w:r>
      <w:r w:rsidR="00334C35">
        <w:rPr>
          <w:rFonts w:ascii="Times New Roman" w:eastAsiaTheme="minorHAnsi" w:hAnsi="Times New Roman" w:cs="Times New Roman"/>
          <w:color w:val="404040"/>
          <w:sz w:val="24"/>
          <w:szCs w:val="24"/>
          <w:lang w:val="fr-SN"/>
        </w:rPr>
        <w:t xml:space="preserve"> de</w:t>
      </w:r>
      <w:r w:rsidRPr="00C7111C">
        <w:rPr>
          <w:rFonts w:ascii="Times New Roman" w:eastAsiaTheme="minorHAnsi" w:hAnsi="Times New Roman" w:cs="Times New Roman"/>
          <w:color w:val="404040"/>
          <w:sz w:val="24"/>
          <w:szCs w:val="24"/>
          <w:lang w:val="fr-SN"/>
        </w:rPr>
        <w:t xml:space="preserve"> </w:t>
      </w:r>
      <w:r w:rsidRPr="00C7111C">
        <w:rPr>
          <w:rFonts w:ascii="Times New Roman" w:eastAsiaTheme="minorHAnsi" w:hAnsi="Times New Roman" w:cs="Times New Roman"/>
          <w:color w:val="585756"/>
          <w:sz w:val="24"/>
          <w:szCs w:val="24"/>
          <w:lang w:val="fr-SN"/>
        </w:rPr>
        <w:t xml:space="preserve">L’ONG Amref Health Africa </w:t>
      </w:r>
      <w:r w:rsidRPr="00C7111C">
        <w:rPr>
          <w:rFonts w:ascii="Times New Roman" w:eastAsiaTheme="minorHAnsi" w:hAnsi="Times New Roman" w:cs="Times New Roman"/>
          <w:color w:val="404040"/>
          <w:sz w:val="24"/>
          <w:szCs w:val="24"/>
          <w:lang w:val="fr-SN"/>
        </w:rPr>
        <w:t>de ces sous-traitants</w:t>
      </w:r>
      <w:r>
        <w:rPr>
          <w:rFonts w:ascii="Georgia" w:eastAsiaTheme="minorHAnsi" w:hAnsi="Georgia" w:cs="Georgia"/>
          <w:color w:val="404040"/>
          <w:lang w:val="fr-SN"/>
        </w:rPr>
        <w:t>.</w:t>
      </w:r>
    </w:p>
    <w:p w14:paraId="17808E00" w14:textId="39D45564" w:rsidR="009309D5" w:rsidRDefault="009309D5" w:rsidP="009309D5">
      <w:pPr>
        <w:adjustRightInd w:val="0"/>
        <w:rPr>
          <w:rFonts w:ascii="Georgia" w:eastAsiaTheme="minorHAnsi" w:hAnsi="Georgia" w:cs="Georgia"/>
          <w:color w:val="404040"/>
          <w:lang w:val="fr-SN"/>
        </w:rPr>
      </w:pPr>
    </w:p>
    <w:p w14:paraId="29A8A4D7" w14:textId="118A8EEE" w:rsidR="009309D5" w:rsidRDefault="0048428C" w:rsidP="007A4F57">
      <w:pPr>
        <w:pStyle w:val="Titre1"/>
        <w:rPr>
          <w:rFonts w:eastAsiaTheme="minorHAnsi"/>
          <w:b/>
          <w:bCs/>
          <w:lang w:val="fr-SN"/>
        </w:rPr>
      </w:pPr>
      <w:bookmarkStart w:id="31" w:name="_Toc160223991"/>
      <w:r>
        <w:rPr>
          <w:rFonts w:eastAsiaTheme="minorHAnsi"/>
          <w:b/>
          <w:bCs/>
          <w:lang w:val="fr-SN"/>
        </w:rPr>
        <w:t xml:space="preserve">XI - </w:t>
      </w:r>
      <w:r w:rsidR="009309D5">
        <w:rPr>
          <w:rFonts w:eastAsiaTheme="minorHAnsi"/>
          <w:b/>
          <w:bCs/>
          <w:lang w:val="fr-SN"/>
        </w:rPr>
        <w:t>Confidentialité</w:t>
      </w:r>
      <w:bookmarkEnd w:id="31"/>
    </w:p>
    <w:p w14:paraId="355F96E7" w14:textId="1BF5FDD9" w:rsidR="009309D5" w:rsidRPr="00C7111C" w:rsidRDefault="009309D5" w:rsidP="00C7111C">
      <w:pPr>
        <w:adjustRightInd w:val="0"/>
        <w:jc w:val="both"/>
        <w:rPr>
          <w:rFonts w:ascii="Times New Roman" w:eastAsiaTheme="minorHAnsi" w:hAnsi="Times New Roman" w:cs="Times New Roman"/>
          <w:color w:val="404040"/>
          <w:sz w:val="24"/>
          <w:szCs w:val="24"/>
          <w:lang w:val="fr-SN"/>
        </w:rPr>
      </w:pPr>
      <w:r w:rsidRPr="00C7111C">
        <w:rPr>
          <w:rFonts w:ascii="Times New Roman" w:eastAsiaTheme="minorHAnsi" w:hAnsi="Times New Roman" w:cs="Times New Roman"/>
          <w:color w:val="404040"/>
          <w:sz w:val="24"/>
          <w:szCs w:val="24"/>
          <w:lang w:val="fr-SN"/>
        </w:rPr>
        <w:t>Les informations et renseignements recueillis par l’Adjudicataire, y compris par toutes les personnes en charge de la mission ainsi que par toutes autres personnes intervenantes, dans le cadre du présent marché sont strictement confidentiels.</w:t>
      </w:r>
    </w:p>
    <w:p w14:paraId="696A15D4" w14:textId="09870536" w:rsidR="009309D5" w:rsidRPr="00C7111C" w:rsidRDefault="009309D5" w:rsidP="00C7111C">
      <w:pPr>
        <w:adjustRightInd w:val="0"/>
        <w:jc w:val="both"/>
        <w:rPr>
          <w:rFonts w:ascii="Times New Roman" w:eastAsiaTheme="minorHAnsi" w:hAnsi="Times New Roman" w:cs="Times New Roman"/>
          <w:color w:val="404040"/>
          <w:sz w:val="24"/>
          <w:szCs w:val="24"/>
          <w:lang w:val="fr-SN"/>
        </w:rPr>
      </w:pPr>
      <w:r w:rsidRPr="00C7111C">
        <w:rPr>
          <w:rFonts w:ascii="Times New Roman" w:eastAsiaTheme="minorHAnsi" w:hAnsi="Times New Roman" w:cs="Times New Roman"/>
          <w:color w:val="404040"/>
          <w:sz w:val="24"/>
          <w:szCs w:val="24"/>
          <w:lang w:val="fr-SN"/>
        </w:rPr>
        <w:t xml:space="preserve">En aucun cas les informations recueillies notamment le Présent </w:t>
      </w:r>
      <w:r w:rsidR="00B20F0F" w:rsidRPr="00C7111C">
        <w:rPr>
          <w:rFonts w:ascii="Times New Roman" w:eastAsiaTheme="minorHAnsi" w:hAnsi="Times New Roman" w:cs="Times New Roman"/>
          <w:color w:val="404040"/>
          <w:sz w:val="24"/>
          <w:szCs w:val="24"/>
          <w:lang w:val="fr-SN"/>
        </w:rPr>
        <w:t>C</w:t>
      </w:r>
      <w:r w:rsidRPr="00C7111C">
        <w:rPr>
          <w:rFonts w:ascii="Times New Roman" w:eastAsiaTheme="minorHAnsi" w:hAnsi="Times New Roman" w:cs="Times New Roman"/>
          <w:color w:val="404040"/>
          <w:sz w:val="24"/>
          <w:szCs w:val="24"/>
          <w:lang w:val="fr-SN"/>
        </w:rPr>
        <w:t>ahier des Charges, peu importe leur origine et leur nature, ne pourront</w:t>
      </w:r>
      <w:r w:rsidR="00B20F0F" w:rsidRPr="00C7111C">
        <w:rPr>
          <w:rFonts w:ascii="Times New Roman" w:eastAsiaTheme="minorHAnsi" w:hAnsi="Times New Roman" w:cs="Times New Roman"/>
          <w:color w:val="404040"/>
          <w:sz w:val="24"/>
          <w:szCs w:val="24"/>
          <w:lang w:val="fr-SN"/>
        </w:rPr>
        <w:t xml:space="preserve"> </w:t>
      </w:r>
      <w:r w:rsidRPr="00C7111C">
        <w:rPr>
          <w:rFonts w:ascii="Times New Roman" w:eastAsiaTheme="minorHAnsi" w:hAnsi="Times New Roman" w:cs="Times New Roman"/>
          <w:color w:val="404040"/>
          <w:sz w:val="24"/>
          <w:szCs w:val="24"/>
          <w:lang w:val="fr-SN"/>
        </w:rPr>
        <w:t>être transmis à des tiers sous quelque forme que ce soit.</w:t>
      </w:r>
    </w:p>
    <w:p w14:paraId="21DCAA6E" w14:textId="2688010E" w:rsidR="009309D5" w:rsidRPr="00C7111C" w:rsidRDefault="009309D5" w:rsidP="00C7111C">
      <w:pPr>
        <w:adjustRightInd w:val="0"/>
        <w:jc w:val="both"/>
        <w:rPr>
          <w:rFonts w:ascii="Times New Roman" w:eastAsiaTheme="minorHAnsi" w:hAnsi="Times New Roman" w:cs="Times New Roman"/>
          <w:color w:val="404040"/>
          <w:sz w:val="24"/>
          <w:szCs w:val="24"/>
          <w:lang w:val="fr-SN"/>
        </w:rPr>
      </w:pPr>
      <w:r w:rsidRPr="00C7111C">
        <w:rPr>
          <w:rFonts w:ascii="Times New Roman" w:eastAsiaTheme="minorHAnsi" w:hAnsi="Times New Roman" w:cs="Times New Roman"/>
          <w:color w:val="404040"/>
          <w:sz w:val="24"/>
          <w:szCs w:val="24"/>
          <w:lang w:val="fr-SN"/>
        </w:rPr>
        <w:t>Toutes les parties intervenantes directement ou indirectement sont donc tenues au devoir de</w:t>
      </w:r>
      <w:r w:rsidR="00B20F0F" w:rsidRPr="00C7111C">
        <w:rPr>
          <w:rFonts w:ascii="Times New Roman" w:eastAsiaTheme="minorHAnsi" w:hAnsi="Times New Roman" w:cs="Times New Roman"/>
          <w:color w:val="404040"/>
          <w:sz w:val="24"/>
          <w:szCs w:val="24"/>
          <w:lang w:val="fr-SN"/>
        </w:rPr>
        <w:t xml:space="preserve"> </w:t>
      </w:r>
      <w:r w:rsidRPr="00C7111C">
        <w:rPr>
          <w:rFonts w:ascii="Times New Roman" w:eastAsiaTheme="minorHAnsi" w:hAnsi="Times New Roman" w:cs="Times New Roman"/>
          <w:color w:val="404040"/>
          <w:sz w:val="24"/>
          <w:szCs w:val="24"/>
          <w:lang w:val="fr-SN"/>
        </w:rPr>
        <w:t>discrétion.</w:t>
      </w:r>
    </w:p>
    <w:p w14:paraId="4A9D3E8B" w14:textId="0D7526C7" w:rsidR="00B20F0F" w:rsidRDefault="00B20F0F" w:rsidP="009309D5">
      <w:pPr>
        <w:adjustRightInd w:val="0"/>
        <w:rPr>
          <w:rFonts w:ascii="Georgia" w:eastAsiaTheme="minorHAnsi" w:hAnsi="Georgia" w:cs="Georgia"/>
          <w:color w:val="404040"/>
          <w:lang w:val="fr-SN"/>
        </w:rPr>
      </w:pPr>
    </w:p>
    <w:p w14:paraId="36EE2471" w14:textId="1D3634F5" w:rsidR="00B20F0F" w:rsidRDefault="0048428C" w:rsidP="007A4F57">
      <w:pPr>
        <w:pStyle w:val="Titre1"/>
        <w:rPr>
          <w:rFonts w:eastAsiaTheme="minorHAnsi"/>
          <w:b/>
          <w:bCs/>
          <w:lang w:val="fr-SN"/>
        </w:rPr>
      </w:pPr>
      <w:bookmarkStart w:id="32" w:name="_Toc160223992"/>
      <w:r>
        <w:rPr>
          <w:rFonts w:eastAsiaTheme="minorHAnsi"/>
          <w:b/>
          <w:bCs/>
          <w:lang w:val="fr-SN"/>
        </w:rPr>
        <w:t xml:space="preserve">XII - </w:t>
      </w:r>
      <w:r w:rsidR="00B20F0F">
        <w:rPr>
          <w:rFonts w:eastAsiaTheme="minorHAnsi"/>
          <w:b/>
          <w:bCs/>
          <w:lang w:val="fr-SN"/>
        </w:rPr>
        <w:t>Protection des données personnelles</w:t>
      </w:r>
      <w:bookmarkEnd w:id="32"/>
    </w:p>
    <w:p w14:paraId="68F8E069" w14:textId="47D11DA5" w:rsidR="00B20F0F" w:rsidRPr="00B20F0F" w:rsidRDefault="0048428C" w:rsidP="00B20F0F">
      <w:pPr>
        <w:pStyle w:val="Titre2"/>
        <w:rPr>
          <w:rFonts w:ascii="Calibri,Bold" w:eastAsiaTheme="minorHAnsi" w:hAnsi="Calibri,Bold" w:cs="Calibri,Bold"/>
          <w:b/>
          <w:bCs/>
          <w:color w:val="585756"/>
          <w:sz w:val="24"/>
          <w:szCs w:val="24"/>
          <w:lang w:val="fr-SN"/>
        </w:rPr>
      </w:pPr>
      <w:bookmarkStart w:id="33" w:name="_Toc160223993"/>
      <w:r>
        <w:rPr>
          <w:rFonts w:ascii="Calibri,Bold" w:eastAsiaTheme="minorHAnsi" w:hAnsi="Calibri,Bold" w:cs="Calibri,Bold"/>
          <w:b/>
          <w:bCs/>
          <w:color w:val="585756"/>
          <w:sz w:val="24"/>
          <w:szCs w:val="24"/>
          <w:lang w:val="fr-SN"/>
        </w:rPr>
        <w:t xml:space="preserve">A - </w:t>
      </w:r>
      <w:r w:rsidR="00B20F0F" w:rsidRPr="00B20F0F">
        <w:rPr>
          <w:rFonts w:ascii="Calibri,Bold" w:eastAsiaTheme="minorHAnsi" w:hAnsi="Calibri,Bold" w:cs="Calibri,Bold"/>
          <w:b/>
          <w:bCs/>
          <w:color w:val="585756"/>
          <w:sz w:val="24"/>
          <w:szCs w:val="24"/>
          <w:lang w:val="fr-SN"/>
        </w:rPr>
        <w:t>Traitement des données personnelles par le pouvoir adjudicateur</w:t>
      </w:r>
      <w:bookmarkEnd w:id="33"/>
    </w:p>
    <w:p w14:paraId="53E117AE" w14:textId="1C017A5C" w:rsidR="00B20F0F" w:rsidRPr="00C7111C" w:rsidRDefault="00B20F0F" w:rsidP="00C7111C">
      <w:pPr>
        <w:adjustRightInd w:val="0"/>
        <w:jc w:val="both"/>
        <w:rPr>
          <w:rFonts w:eastAsiaTheme="minorHAnsi" w:cstheme="minorHAnsi"/>
          <w:color w:val="585756"/>
          <w:sz w:val="24"/>
          <w:szCs w:val="24"/>
          <w:lang w:val="fr-SN"/>
        </w:rPr>
      </w:pPr>
      <w:r w:rsidRPr="00C7111C">
        <w:rPr>
          <w:rFonts w:eastAsiaTheme="minorHAnsi" w:cstheme="minorHAnsi"/>
          <w:color w:val="585756"/>
          <w:sz w:val="24"/>
          <w:szCs w:val="24"/>
          <w:lang w:val="fr-SN"/>
        </w:rPr>
        <w:t>L’ONG Amref Health Africa s’engage à traiter les données à caractère personnel qui lui seront communiquées en réponse à cet appel d’offre</w:t>
      </w:r>
      <w:r w:rsidR="00334C35">
        <w:rPr>
          <w:rFonts w:eastAsiaTheme="minorHAnsi" w:cstheme="minorHAnsi"/>
          <w:color w:val="585756"/>
          <w:sz w:val="24"/>
          <w:szCs w:val="24"/>
          <w:lang w:val="fr-SN"/>
        </w:rPr>
        <w:t>s</w:t>
      </w:r>
      <w:r w:rsidRPr="00C7111C">
        <w:rPr>
          <w:rFonts w:eastAsiaTheme="minorHAnsi" w:cstheme="minorHAnsi"/>
          <w:color w:val="585756"/>
          <w:sz w:val="24"/>
          <w:szCs w:val="24"/>
          <w:lang w:val="fr-SN"/>
        </w:rPr>
        <w:t xml:space="preserve"> avec le plus grand soin, conformément à la législation sénégalaise sur la protection des données personnelles.</w:t>
      </w:r>
    </w:p>
    <w:p w14:paraId="7DAF8405" w14:textId="77777777" w:rsidR="00B20F0F" w:rsidRDefault="00B20F0F" w:rsidP="00B20F0F">
      <w:pPr>
        <w:adjustRightInd w:val="0"/>
        <w:rPr>
          <w:rFonts w:ascii="Georgia" w:eastAsiaTheme="minorHAnsi" w:hAnsi="Georgia" w:cs="Georgia"/>
          <w:color w:val="585756"/>
          <w:lang w:val="fr-SN"/>
        </w:rPr>
      </w:pPr>
    </w:p>
    <w:p w14:paraId="7D565D40" w14:textId="76A456CD" w:rsidR="00B20F0F" w:rsidRDefault="0048428C" w:rsidP="007A4F57">
      <w:pPr>
        <w:pStyle w:val="Titre2"/>
        <w:rPr>
          <w:rFonts w:ascii="Georgia" w:eastAsiaTheme="minorHAnsi" w:hAnsi="Georgia" w:cs="Georgia"/>
          <w:color w:val="585756"/>
          <w:sz w:val="21"/>
          <w:szCs w:val="21"/>
          <w:lang w:val="fr-SN"/>
        </w:rPr>
      </w:pPr>
      <w:bookmarkStart w:id="34" w:name="_Toc160223994"/>
      <w:r>
        <w:rPr>
          <w:rFonts w:ascii="Calibri,Bold" w:eastAsiaTheme="minorHAnsi" w:hAnsi="Calibri,Bold" w:cs="Calibri,Bold"/>
          <w:b/>
          <w:bCs/>
          <w:color w:val="585756"/>
          <w:sz w:val="24"/>
          <w:szCs w:val="24"/>
          <w:lang w:val="fr-SN"/>
        </w:rPr>
        <w:t xml:space="preserve">B - </w:t>
      </w:r>
      <w:r w:rsidR="00B20F0F" w:rsidRPr="00B20F0F">
        <w:rPr>
          <w:rFonts w:ascii="Calibri,Bold" w:eastAsiaTheme="minorHAnsi" w:hAnsi="Calibri,Bold" w:cs="Calibri,Bold"/>
          <w:b/>
          <w:bCs/>
          <w:color w:val="585756"/>
          <w:sz w:val="24"/>
          <w:szCs w:val="24"/>
          <w:lang w:val="fr-SN"/>
        </w:rPr>
        <w:t>Traitement des données personnelles par l’adjudicataire</w:t>
      </w:r>
      <w:bookmarkEnd w:id="34"/>
    </w:p>
    <w:p w14:paraId="625D5052" w14:textId="4DDE1401" w:rsidR="00B20F0F" w:rsidRPr="00C7111C" w:rsidRDefault="00B20F0F" w:rsidP="00C7111C">
      <w:pPr>
        <w:adjustRightInd w:val="0"/>
        <w:jc w:val="both"/>
        <w:rPr>
          <w:rFonts w:eastAsiaTheme="minorHAnsi" w:cstheme="minorHAnsi"/>
          <w:color w:val="585756"/>
          <w:sz w:val="24"/>
          <w:szCs w:val="24"/>
          <w:lang w:val="fr-SN"/>
        </w:rPr>
      </w:pPr>
      <w:r w:rsidRPr="00C7111C">
        <w:rPr>
          <w:rFonts w:eastAsiaTheme="minorHAnsi" w:cstheme="minorHAnsi"/>
          <w:color w:val="585756"/>
          <w:sz w:val="24"/>
          <w:szCs w:val="24"/>
          <w:lang w:val="fr-SN"/>
        </w:rPr>
        <w:t>Si durant l'exécution du marché, l’adjudicataire traite des données à caractère personnel de L’ONG Amref Health Africa ou en exécution d’une obligation légale, les dispositions législatives sénégalaises seront également d’application.</w:t>
      </w:r>
    </w:p>
    <w:p w14:paraId="5BB23D88" w14:textId="5FEF7C12" w:rsidR="00B20F0F" w:rsidRDefault="00B20F0F" w:rsidP="00B20F0F">
      <w:pPr>
        <w:adjustRightInd w:val="0"/>
        <w:rPr>
          <w:rFonts w:ascii="Georgia" w:eastAsiaTheme="minorHAnsi" w:hAnsi="Georgia" w:cs="Georgia"/>
          <w:color w:val="585756"/>
          <w:lang w:val="fr-SN"/>
        </w:rPr>
      </w:pPr>
    </w:p>
    <w:p w14:paraId="68E4094F" w14:textId="29342EF5" w:rsidR="00B20F0F" w:rsidRDefault="0048428C" w:rsidP="007A4F57">
      <w:pPr>
        <w:pStyle w:val="Titre1"/>
        <w:rPr>
          <w:rFonts w:eastAsiaTheme="minorHAnsi"/>
          <w:b/>
          <w:bCs/>
          <w:lang w:val="fr-SN"/>
        </w:rPr>
      </w:pPr>
      <w:bookmarkStart w:id="35" w:name="_Toc160223995"/>
      <w:r>
        <w:rPr>
          <w:rFonts w:eastAsiaTheme="minorHAnsi"/>
          <w:b/>
          <w:bCs/>
          <w:lang w:val="fr-SN"/>
        </w:rPr>
        <w:t xml:space="preserve">XIII - </w:t>
      </w:r>
      <w:r w:rsidR="00B20F0F">
        <w:rPr>
          <w:rFonts w:eastAsiaTheme="minorHAnsi"/>
          <w:b/>
          <w:bCs/>
          <w:lang w:val="fr-SN"/>
        </w:rPr>
        <w:t>Cautionnement</w:t>
      </w:r>
      <w:bookmarkEnd w:id="35"/>
      <w:r w:rsidR="00B20F0F">
        <w:rPr>
          <w:rFonts w:eastAsiaTheme="minorHAnsi"/>
          <w:b/>
          <w:bCs/>
          <w:lang w:val="fr-SN"/>
        </w:rPr>
        <w:t xml:space="preserve"> </w:t>
      </w:r>
    </w:p>
    <w:p w14:paraId="0177AD70" w14:textId="1401D203" w:rsidR="00B20F0F" w:rsidRPr="00C7111C" w:rsidRDefault="00B20F0F" w:rsidP="00C7111C">
      <w:pPr>
        <w:adjustRightInd w:val="0"/>
        <w:jc w:val="both"/>
        <w:rPr>
          <w:rFonts w:eastAsiaTheme="minorHAnsi" w:cstheme="minorHAnsi"/>
          <w:color w:val="585756"/>
          <w:sz w:val="24"/>
          <w:szCs w:val="24"/>
          <w:lang w:val="fr-SN"/>
        </w:rPr>
      </w:pPr>
      <w:r w:rsidRPr="00C7111C">
        <w:rPr>
          <w:rFonts w:eastAsiaTheme="minorHAnsi" w:cstheme="minorHAnsi"/>
          <w:color w:val="585756"/>
          <w:sz w:val="24"/>
          <w:szCs w:val="24"/>
          <w:lang w:val="fr-SN"/>
        </w:rPr>
        <w:t xml:space="preserve">Pour ce présent marché de fourniture de </w:t>
      </w:r>
      <w:r w:rsidR="00F13904">
        <w:rPr>
          <w:rFonts w:eastAsiaTheme="minorHAnsi" w:cstheme="minorHAnsi"/>
          <w:color w:val="585756"/>
          <w:sz w:val="24"/>
          <w:szCs w:val="24"/>
          <w:lang w:val="fr-SN"/>
        </w:rPr>
        <w:t>matériels médicaux</w:t>
      </w:r>
      <w:r w:rsidRPr="00C7111C">
        <w:rPr>
          <w:rFonts w:eastAsiaTheme="minorHAnsi" w:cstheme="minorHAnsi"/>
          <w:color w:val="585756"/>
          <w:sz w:val="24"/>
          <w:szCs w:val="24"/>
          <w:lang w:val="fr-SN"/>
        </w:rPr>
        <w:t>, il n’y a pas d’exigence de cautionnement.</w:t>
      </w:r>
    </w:p>
    <w:p w14:paraId="6C1D049D" w14:textId="3046F23F" w:rsidR="0004078C" w:rsidRDefault="0004078C" w:rsidP="00B20F0F">
      <w:pPr>
        <w:adjustRightInd w:val="0"/>
        <w:rPr>
          <w:rFonts w:ascii="Georgia" w:eastAsiaTheme="minorHAnsi" w:hAnsi="Georgia" w:cs="Georgia"/>
          <w:color w:val="585756"/>
          <w:lang w:val="fr-SN"/>
        </w:rPr>
      </w:pPr>
    </w:p>
    <w:p w14:paraId="48405193" w14:textId="55C08E24" w:rsidR="0004078C" w:rsidRDefault="0048428C" w:rsidP="007A4F57">
      <w:pPr>
        <w:pStyle w:val="Titre1"/>
        <w:rPr>
          <w:rFonts w:eastAsiaTheme="minorHAnsi"/>
          <w:b/>
          <w:bCs/>
          <w:lang w:val="fr-SN"/>
        </w:rPr>
      </w:pPr>
      <w:bookmarkStart w:id="36" w:name="_Toc160223996"/>
      <w:r>
        <w:rPr>
          <w:rFonts w:eastAsiaTheme="minorHAnsi"/>
          <w:b/>
          <w:bCs/>
          <w:lang w:val="fr-SN"/>
        </w:rPr>
        <w:t xml:space="preserve">XIV - </w:t>
      </w:r>
      <w:r w:rsidR="0004078C">
        <w:rPr>
          <w:rFonts w:eastAsiaTheme="minorHAnsi"/>
          <w:b/>
          <w:bCs/>
          <w:lang w:val="fr-SN"/>
        </w:rPr>
        <w:t>Conformité de l’exécution</w:t>
      </w:r>
      <w:bookmarkEnd w:id="36"/>
    </w:p>
    <w:p w14:paraId="2CC8346D" w14:textId="7903BA89" w:rsidR="0004078C" w:rsidRPr="00C7111C" w:rsidRDefault="0004078C" w:rsidP="00C7111C">
      <w:pPr>
        <w:adjustRightInd w:val="0"/>
        <w:jc w:val="both"/>
        <w:rPr>
          <w:rFonts w:eastAsiaTheme="minorHAnsi" w:cstheme="minorHAnsi"/>
          <w:color w:val="585756"/>
          <w:sz w:val="24"/>
          <w:szCs w:val="24"/>
          <w:lang w:val="fr-SN"/>
        </w:rPr>
      </w:pPr>
      <w:r w:rsidRPr="00C7111C">
        <w:rPr>
          <w:rFonts w:eastAsiaTheme="minorHAnsi" w:cstheme="minorHAnsi"/>
          <w:color w:val="585756"/>
          <w:sz w:val="24"/>
          <w:szCs w:val="24"/>
          <w:lang w:val="fr-SN"/>
        </w:rPr>
        <w:t>La fourniture d</w:t>
      </w:r>
      <w:r w:rsidR="00334C35">
        <w:rPr>
          <w:rFonts w:eastAsiaTheme="minorHAnsi" w:cstheme="minorHAnsi"/>
          <w:color w:val="585756"/>
          <w:sz w:val="24"/>
          <w:szCs w:val="24"/>
          <w:lang w:val="fr-SN"/>
        </w:rPr>
        <w:t>es</w:t>
      </w:r>
      <w:r w:rsidRPr="00C7111C">
        <w:rPr>
          <w:rFonts w:eastAsiaTheme="minorHAnsi" w:cstheme="minorHAnsi"/>
          <w:color w:val="585756"/>
          <w:sz w:val="24"/>
          <w:szCs w:val="24"/>
          <w:lang w:val="fr-SN"/>
        </w:rPr>
        <w:t xml:space="preserve"> </w:t>
      </w:r>
      <w:r w:rsidR="00F13904">
        <w:rPr>
          <w:rFonts w:eastAsiaTheme="minorHAnsi" w:cstheme="minorHAnsi"/>
          <w:color w:val="585756"/>
          <w:sz w:val="24"/>
          <w:szCs w:val="24"/>
          <w:lang w:val="fr-SN"/>
        </w:rPr>
        <w:t>matériels médicaux</w:t>
      </w:r>
      <w:r w:rsidRPr="00C7111C">
        <w:rPr>
          <w:rFonts w:eastAsiaTheme="minorHAnsi" w:cstheme="minorHAnsi"/>
          <w:color w:val="585756"/>
          <w:sz w:val="24"/>
          <w:szCs w:val="24"/>
          <w:lang w:val="fr-SN"/>
        </w:rPr>
        <w:t xml:space="preserve"> doit être conforme sous tous les plans aux documents de l’Appel d’offres et aux règles de l'art.</w:t>
      </w:r>
    </w:p>
    <w:p w14:paraId="5342064E" w14:textId="26F8C451" w:rsidR="0004078C" w:rsidRDefault="0004078C" w:rsidP="0004078C">
      <w:pPr>
        <w:adjustRightInd w:val="0"/>
        <w:rPr>
          <w:rFonts w:ascii="Georgia" w:eastAsiaTheme="minorHAnsi" w:hAnsi="Georgia" w:cs="Georgia"/>
          <w:color w:val="585756"/>
          <w:sz w:val="20"/>
          <w:szCs w:val="20"/>
          <w:lang w:val="fr-SN"/>
        </w:rPr>
      </w:pPr>
    </w:p>
    <w:p w14:paraId="78A72143" w14:textId="04214ED5" w:rsidR="0009162D" w:rsidRPr="0009162D" w:rsidRDefault="0048428C" w:rsidP="007A4F57">
      <w:pPr>
        <w:pStyle w:val="Titre1"/>
        <w:rPr>
          <w:rFonts w:eastAsiaTheme="minorHAnsi"/>
          <w:b/>
          <w:bCs/>
          <w:lang w:val="fr-SN"/>
        </w:rPr>
      </w:pPr>
      <w:bookmarkStart w:id="37" w:name="_Toc160223997"/>
      <w:r>
        <w:rPr>
          <w:rFonts w:eastAsiaTheme="minorHAnsi"/>
          <w:b/>
          <w:bCs/>
          <w:lang w:val="fr-SN"/>
        </w:rPr>
        <w:lastRenderedPageBreak/>
        <w:t xml:space="preserve">XV - </w:t>
      </w:r>
      <w:r w:rsidR="0009162D" w:rsidRPr="0009162D">
        <w:rPr>
          <w:rFonts w:eastAsiaTheme="minorHAnsi"/>
          <w:b/>
          <w:bCs/>
          <w:lang w:val="fr-SN"/>
        </w:rPr>
        <w:t>Révision des prix</w:t>
      </w:r>
      <w:bookmarkEnd w:id="37"/>
    </w:p>
    <w:p w14:paraId="30901312" w14:textId="4EA12AC1" w:rsidR="0004078C" w:rsidRPr="00C7111C" w:rsidRDefault="0009162D" w:rsidP="00C7111C">
      <w:pPr>
        <w:adjustRightInd w:val="0"/>
        <w:jc w:val="both"/>
        <w:rPr>
          <w:rFonts w:eastAsiaTheme="minorHAnsi" w:cstheme="minorHAnsi"/>
          <w:color w:val="585756"/>
          <w:sz w:val="24"/>
          <w:szCs w:val="24"/>
          <w:lang w:val="fr-SN"/>
        </w:rPr>
      </w:pPr>
      <w:r w:rsidRPr="00C7111C">
        <w:rPr>
          <w:rFonts w:eastAsiaTheme="minorHAnsi" w:cstheme="minorHAnsi"/>
          <w:color w:val="585756"/>
          <w:sz w:val="24"/>
          <w:szCs w:val="24"/>
          <w:lang w:val="fr-SN"/>
        </w:rPr>
        <w:t>Pour le présent marché, aucune révision des prix de la part d</w:t>
      </w:r>
      <w:r w:rsidR="007A4F57" w:rsidRPr="00C7111C">
        <w:rPr>
          <w:rFonts w:eastAsiaTheme="minorHAnsi" w:cstheme="minorHAnsi"/>
          <w:color w:val="585756"/>
          <w:sz w:val="24"/>
          <w:szCs w:val="24"/>
          <w:lang w:val="fr-SN"/>
        </w:rPr>
        <w:t>u fournisseur</w:t>
      </w:r>
      <w:r w:rsidRPr="00C7111C">
        <w:rPr>
          <w:rFonts w:eastAsiaTheme="minorHAnsi" w:cstheme="minorHAnsi"/>
          <w:color w:val="585756"/>
          <w:sz w:val="24"/>
          <w:szCs w:val="24"/>
          <w:lang w:val="fr-SN"/>
        </w:rPr>
        <w:t xml:space="preserve"> n’est possible</w:t>
      </w:r>
      <w:r w:rsidR="007A4F57" w:rsidRPr="00C7111C">
        <w:rPr>
          <w:rFonts w:eastAsiaTheme="minorHAnsi" w:cstheme="minorHAnsi"/>
          <w:color w:val="585756"/>
          <w:sz w:val="24"/>
          <w:szCs w:val="24"/>
          <w:lang w:val="fr-SN"/>
        </w:rPr>
        <w:t xml:space="preserve"> à moins </w:t>
      </w:r>
      <w:r w:rsidR="000F1E6F" w:rsidRPr="00C7111C">
        <w:rPr>
          <w:rFonts w:eastAsiaTheme="minorHAnsi" w:cstheme="minorHAnsi"/>
          <w:color w:val="585756"/>
          <w:sz w:val="24"/>
          <w:szCs w:val="24"/>
          <w:lang w:val="fr-SN"/>
        </w:rPr>
        <w:t>que l’ONG Amref Health Africa lui fasse une demande de rabais</w:t>
      </w:r>
      <w:r w:rsidRPr="00C7111C">
        <w:rPr>
          <w:rFonts w:eastAsiaTheme="minorHAnsi" w:cstheme="minorHAnsi"/>
          <w:color w:val="585756"/>
          <w:sz w:val="24"/>
          <w:szCs w:val="24"/>
          <w:lang w:val="fr-SN"/>
        </w:rPr>
        <w:t>.</w:t>
      </w:r>
    </w:p>
    <w:p w14:paraId="3B98238A" w14:textId="5698306F" w:rsidR="0009162D" w:rsidRDefault="0009162D" w:rsidP="0009162D">
      <w:pPr>
        <w:adjustRightInd w:val="0"/>
        <w:rPr>
          <w:rFonts w:ascii="Georgia" w:eastAsiaTheme="minorHAnsi" w:hAnsi="Georgia" w:cs="Georgia"/>
          <w:color w:val="585756"/>
          <w:sz w:val="20"/>
          <w:szCs w:val="20"/>
          <w:lang w:val="fr-SN"/>
        </w:rPr>
      </w:pPr>
    </w:p>
    <w:p w14:paraId="5502103D" w14:textId="40C99D7A" w:rsidR="002A08EB" w:rsidRPr="002A08EB" w:rsidRDefault="0048428C" w:rsidP="000F1E6F">
      <w:pPr>
        <w:pStyle w:val="Titre1"/>
        <w:rPr>
          <w:rFonts w:eastAsiaTheme="minorHAnsi"/>
          <w:b/>
          <w:bCs/>
          <w:lang w:val="fr-SN"/>
        </w:rPr>
      </w:pPr>
      <w:bookmarkStart w:id="38" w:name="_Toc160223998"/>
      <w:r>
        <w:rPr>
          <w:rFonts w:eastAsiaTheme="minorHAnsi"/>
          <w:b/>
          <w:bCs/>
          <w:lang w:val="fr-SN"/>
        </w:rPr>
        <w:t xml:space="preserve">XVI - </w:t>
      </w:r>
      <w:r w:rsidR="002A08EB" w:rsidRPr="002A08EB">
        <w:rPr>
          <w:rFonts w:eastAsiaTheme="minorHAnsi"/>
          <w:b/>
          <w:bCs/>
          <w:lang w:val="fr-SN"/>
        </w:rPr>
        <w:t>Commande</w:t>
      </w:r>
      <w:bookmarkEnd w:id="38"/>
    </w:p>
    <w:p w14:paraId="27870138" w14:textId="2419626B" w:rsidR="0009162D" w:rsidRPr="00C7111C" w:rsidRDefault="002A08EB" w:rsidP="00C7111C">
      <w:pPr>
        <w:adjustRightInd w:val="0"/>
        <w:jc w:val="both"/>
        <w:rPr>
          <w:rFonts w:eastAsiaTheme="minorHAnsi" w:cstheme="minorHAnsi"/>
          <w:color w:val="585756"/>
          <w:sz w:val="24"/>
          <w:szCs w:val="24"/>
          <w:lang w:val="fr-SN"/>
        </w:rPr>
      </w:pPr>
      <w:r w:rsidRPr="00C7111C">
        <w:rPr>
          <w:rFonts w:eastAsiaTheme="minorHAnsi" w:cstheme="minorHAnsi"/>
          <w:color w:val="585756"/>
          <w:sz w:val="24"/>
          <w:szCs w:val="24"/>
          <w:lang w:val="fr-SN"/>
        </w:rPr>
        <w:t xml:space="preserve">L’ONG Amref Health Africa émettra un contrat d’achat ou un bon de commande reprenant le nombre et le type de </w:t>
      </w:r>
      <w:r w:rsidR="00F13904">
        <w:rPr>
          <w:rFonts w:eastAsiaTheme="minorHAnsi" w:cstheme="minorHAnsi"/>
          <w:color w:val="585756"/>
          <w:sz w:val="24"/>
          <w:szCs w:val="24"/>
          <w:lang w:val="fr-SN"/>
        </w:rPr>
        <w:t>matériels médicaux</w:t>
      </w:r>
      <w:r w:rsidRPr="00C7111C">
        <w:rPr>
          <w:rFonts w:eastAsiaTheme="minorHAnsi" w:cstheme="minorHAnsi"/>
          <w:color w:val="585756"/>
          <w:sz w:val="24"/>
          <w:szCs w:val="24"/>
          <w:lang w:val="fr-SN"/>
        </w:rPr>
        <w:t xml:space="preserve"> à livrer</w:t>
      </w:r>
      <w:r w:rsidR="00C47BD9">
        <w:rPr>
          <w:rFonts w:eastAsiaTheme="minorHAnsi" w:cstheme="minorHAnsi"/>
          <w:color w:val="585756"/>
          <w:sz w:val="24"/>
          <w:szCs w:val="24"/>
          <w:lang w:val="fr-SN"/>
        </w:rPr>
        <w:t xml:space="preserve"> au niveau des Vingt-six (26) sites de livraison</w:t>
      </w:r>
      <w:r w:rsidRPr="00C7111C">
        <w:rPr>
          <w:rFonts w:eastAsiaTheme="minorHAnsi" w:cstheme="minorHAnsi"/>
          <w:color w:val="585756"/>
          <w:sz w:val="24"/>
          <w:szCs w:val="24"/>
          <w:lang w:val="fr-SN"/>
        </w:rPr>
        <w:t>, la référence au cahier des charges, le prix d</w:t>
      </w:r>
      <w:r w:rsidR="006B53F0">
        <w:rPr>
          <w:rFonts w:eastAsiaTheme="minorHAnsi" w:cstheme="minorHAnsi"/>
          <w:color w:val="585756"/>
          <w:sz w:val="24"/>
          <w:szCs w:val="24"/>
          <w:lang w:val="fr-SN"/>
        </w:rPr>
        <w:t>es</w:t>
      </w:r>
      <w:r w:rsidRPr="00C7111C">
        <w:rPr>
          <w:rFonts w:eastAsiaTheme="minorHAnsi" w:cstheme="minorHAnsi"/>
          <w:color w:val="585756"/>
          <w:sz w:val="24"/>
          <w:szCs w:val="24"/>
          <w:lang w:val="fr-SN"/>
        </w:rPr>
        <w:t xml:space="preserve"> </w:t>
      </w:r>
      <w:r w:rsidR="00F13904">
        <w:rPr>
          <w:rFonts w:eastAsiaTheme="minorHAnsi" w:cstheme="minorHAnsi"/>
          <w:color w:val="585756"/>
          <w:sz w:val="24"/>
          <w:szCs w:val="24"/>
          <w:lang w:val="fr-SN"/>
        </w:rPr>
        <w:t>matériels médicaux</w:t>
      </w:r>
      <w:r w:rsidRPr="00C7111C">
        <w:rPr>
          <w:rFonts w:eastAsiaTheme="minorHAnsi" w:cstheme="minorHAnsi"/>
          <w:color w:val="585756"/>
          <w:sz w:val="24"/>
          <w:szCs w:val="24"/>
          <w:lang w:val="fr-SN"/>
        </w:rPr>
        <w:t>, la date du bon de commande et le délai de livraison</w:t>
      </w:r>
      <w:r w:rsidR="006B53F0">
        <w:rPr>
          <w:rFonts w:eastAsiaTheme="minorHAnsi" w:cstheme="minorHAnsi"/>
          <w:color w:val="585756"/>
          <w:sz w:val="24"/>
          <w:szCs w:val="24"/>
          <w:lang w:val="fr-SN"/>
        </w:rPr>
        <w:t xml:space="preserve"> sur sites</w:t>
      </w:r>
      <w:r w:rsidRPr="00C7111C">
        <w:rPr>
          <w:rFonts w:eastAsiaTheme="minorHAnsi" w:cstheme="minorHAnsi"/>
          <w:color w:val="585756"/>
          <w:sz w:val="24"/>
          <w:szCs w:val="24"/>
          <w:lang w:val="fr-SN"/>
        </w:rPr>
        <w:t>.</w:t>
      </w:r>
    </w:p>
    <w:p w14:paraId="79A8DB43" w14:textId="5DF0A54E" w:rsidR="002A08EB" w:rsidRDefault="002A08EB" w:rsidP="002A08EB">
      <w:pPr>
        <w:adjustRightInd w:val="0"/>
        <w:rPr>
          <w:rFonts w:ascii="Georgia" w:eastAsiaTheme="minorHAnsi" w:hAnsi="Georgia" w:cs="Georgia"/>
          <w:color w:val="585756"/>
          <w:lang w:val="fr-SN"/>
        </w:rPr>
      </w:pPr>
    </w:p>
    <w:p w14:paraId="609C6F79" w14:textId="260BE729" w:rsidR="002A08EB" w:rsidRPr="002A08EB" w:rsidRDefault="0048428C" w:rsidP="000F1E6F">
      <w:pPr>
        <w:pStyle w:val="Titre1"/>
        <w:rPr>
          <w:rFonts w:eastAsiaTheme="minorHAnsi"/>
          <w:b/>
          <w:bCs/>
          <w:lang w:val="fr-SN"/>
        </w:rPr>
      </w:pPr>
      <w:bookmarkStart w:id="39" w:name="_Toc160223999"/>
      <w:r>
        <w:rPr>
          <w:rFonts w:eastAsiaTheme="minorHAnsi"/>
          <w:b/>
          <w:bCs/>
          <w:lang w:val="fr-SN"/>
        </w:rPr>
        <w:t xml:space="preserve">XVII - </w:t>
      </w:r>
      <w:r w:rsidR="002A08EB" w:rsidRPr="002A08EB">
        <w:rPr>
          <w:rFonts w:eastAsiaTheme="minorHAnsi"/>
          <w:b/>
          <w:bCs/>
          <w:lang w:val="fr-SN"/>
        </w:rPr>
        <w:t xml:space="preserve">Délais </w:t>
      </w:r>
      <w:r w:rsidR="002A08EB">
        <w:rPr>
          <w:rFonts w:eastAsiaTheme="minorHAnsi"/>
          <w:b/>
          <w:bCs/>
          <w:lang w:val="fr-SN"/>
        </w:rPr>
        <w:t>de livraison</w:t>
      </w:r>
      <w:bookmarkEnd w:id="39"/>
    </w:p>
    <w:p w14:paraId="7A0F795C" w14:textId="7638B9CC" w:rsidR="002A08EB" w:rsidRPr="00C7111C" w:rsidRDefault="002A08EB" w:rsidP="00C7111C">
      <w:pPr>
        <w:adjustRightInd w:val="0"/>
        <w:jc w:val="both"/>
        <w:rPr>
          <w:rFonts w:eastAsiaTheme="minorHAnsi" w:cstheme="minorHAnsi"/>
          <w:color w:val="585756"/>
          <w:sz w:val="24"/>
          <w:szCs w:val="24"/>
          <w:lang w:val="fr-SN"/>
        </w:rPr>
      </w:pPr>
      <w:r w:rsidRPr="00C7111C">
        <w:rPr>
          <w:rFonts w:eastAsiaTheme="minorHAnsi" w:cstheme="minorHAnsi"/>
          <w:color w:val="585756"/>
          <w:sz w:val="24"/>
          <w:szCs w:val="24"/>
          <w:lang w:val="fr-SN"/>
        </w:rPr>
        <w:t>Le</w:t>
      </w:r>
      <w:r w:rsidR="006B53F0">
        <w:rPr>
          <w:rFonts w:eastAsiaTheme="minorHAnsi" w:cstheme="minorHAnsi"/>
          <w:color w:val="585756"/>
          <w:sz w:val="24"/>
          <w:szCs w:val="24"/>
          <w:lang w:val="fr-SN"/>
        </w:rPr>
        <w:t>s</w:t>
      </w:r>
      <w:r w:rsidRPr="00C7111C">
        <w:rPr>
          <w:rFonts w:eastAsiaTheme="minorHAnsi" w:cstheme="minorHAnsi"/>
          <w:color w:val="585756"/>
          <w:sz w:val="24"/>
          <w:szCs w:val="24"/>
          <w:lang w:val="fr-SN"/>
        </w:rPr>
        <w:t xml:space="preserve"> </w:t>
      </w:r>
      <w:r w:rsidR="00F13904">
        <w:rPr>
          <w:rFonts w:eastAsiaTheme="minorHAnsi" w:cstheme="minorHAnsi"/>
          <w:color w:val="585756"/>
          <w:sz w:val="24"/>
          <w:szCs w:val="24"/>
          <w:lang w:val="fr-SN"/>
        </w:rPr>
        <w:t>matériels médicaux</w:t>
      </w:r>
      <w:r w:rsidRPr="00C7111C">
        <w:rPr>
          <w:rFonts w:eastAsiaTheme="minorHAnsi" w:cstheme="minorHAnsi"/>
          <w:color w:val="585756"/>
          <w:sz w:val="24"/>
          <w:szCs w:val="24"/>
          <w:lang w:val="fr-SN"/>
        </w:rPr>
        <w:t xml:space="preserve"> doi</w:t>
      </w:r>
      <w:r w:rsidR="006B53F0">
        <w:rPr>
          <w:rFonts w:eastAsiaTheme="minorHAnsi" w:cstheme="minorHAnsi"/>
          <w:color w:val="585756"/>
          <w:sz w:val="24"/>
          <w:szCs w:val="24"/>
          <w:lang w:val="fr-SN"/>
        </w:rPr>
        <w:t>vent</w:t>
      </w:r>
      <w:r w:rsidRPr="00C7111C">
        <w:rPr>
          <w:rFonts w:eastAsiaTheme="minorHAnsi" w:cstheme="minorHAnsi"/>
          <w:color w:val="585756"/>
          <w:sz w:val="24"/>
          <w:szCs w:val="24"/>
          <w:lang w:val="fr-SN"/>
        </w:rPr>
        <w:t xml:space="preserve"> être livré</w:t>
      </w:r>
      <w:r w:rsidR="006B53F0">
        <w:rPr>
          <w:rFonts w:eastAsiaTheme="minorHAnsi" w:cstheme="minorHAnsi"/>
          <w:color w:val="585756"/>
          <w:sz w:val="24"/>
          <w:szCs w:val="24"/>
          <w:lang w:val="fr-SN"/>
        </w:rPr>
        <w:t>s</w:t>
      </w:r>
      <w:r w:rsidRPr="00C7111C">
        <w:rPr>
          <w:rFonts w:eastAsiaTheme="minorHAnsi" w:cstheme="minorHAnsi"/>
          <w:color w:val="585756"/>
          <w:sz w:val="24"/>
          <w:szCs w:val="24"/>
          <w:lang w:val="fr-SN"/>
        </w:rPr>
        <w:t xml:space="preserve"> dans un délai maximum de </w:t>
      </w:r>
      <w:r w:rsidR="006B53F0" w:rsidRPr="007D1FC3">
        <w:rPr>
          <w:rFonts w:eastAsiaTheme="minorHAnsi" w:cstheme="minorHAnsi"/>
          <w:color w:val="585756"/>
          <w:sz w:val="24"/>
          <w:szCs w:val="24"/>
          <w:lang w:val="fr-SN"/>
        </w:rPr>
        <w:t>Dix (10</w:t>
      </w:r>
      <w:r w:rsidRPr="007D1FC3">
        <w:rPr>
          <w:rFonts w:eastAsiaTheme="minorHAnsi" w:cstheme="minorHAnsi"/>
          <w:color w:val="585756"/>
          <w:sz w:val="24"/>
          <w:szCs w:val="24"/>
          <w:lang w:val="fr-SN"/>
        </w:rPr>
        <w:t>) jours cale</w:t>
      </w:r>
      <w:r w:rsidRPr="00C7111C">
        <w:rPr>
          <w:rFonts w:eastAsiaTheme="minorHAnsi" w:cstheme="minorHAnsi"/>
          <w:color w:val="585756"/>
          <w:sz w:val="24"/>
          <w:szCs w:val="24"/>
          <w:lang w:val="fr-SN"/>
        </w:rPr>
        <w:t>ndrier à compter du jour qui suit celui la notification de la conclusion du marché au fournisseur.</w:t>
      </w:r>
    </w:p>
    <w:p w14:paraId="5D01C93D" w14:textId="760C58E7" w:rsidR="002A08EB" w:rsidRDefault="0048428C" w:rsidP="000F1E6F">
      <w:pPr>
        <w:pStyle w:val="Titre1"/>
        <w:rPr>
          <w:rFonts w:eastAsiaTheme="minorHAnsi"/>
          <w:b/>
          <w:bCs/>
          <w:color w:val="585756"/>
          <w:sz w:val="24"/>
          <w:szCs w:val="24"/>
          <w:lang w:val="fr-SN"/>
        </w:rPr>
      </w:pPr>
      <w:bookmarkStart w:id="40" w:name="_Toc160224000"/>
      <w:r>
        <w:rPr>
          <w:rFonts w:eastAsiaTheme="minorHAnsi"/>
          <w:b/>
          <w:bCs/>
          <w:lang w:val="fr-SN"/>
        </w:rPr>
        <w:t xml:space="preserve">XVIII - </w:t>
      </w:r>
      <w:r w:rsidR="002A08EB" w:rsidRPr="002A08EB">
        <w:rPr>
          <w:rFonts w:eastAsiaTheme="minorHAnsi"/>
          <w:b/>
          <w:bCs/>
          <w:lang w:val="fr-SN"/>
        </w:rPr>
        <w:t>Quantité</w:t>
      </w:r>
      <w:bookmarkEnd w:id="40"/>
    </w:p>
    <w:p w14:paraId="28921EE0" w14:textId="17B070BE" w:rsidR="002A08EB" w:rsidRPr="00C7111C" w:rsidRDefault="002A08EB" w:rsidP="00C7111C">
      <w:pPr>
        <w:adjustRightInd w:val="0"/>
        <w:jc w:val="both"/>
        <w:rPr>
          <w:rFonts w:eastAsiaTheme="minorHAnsi" w:cstheme="minorHAnsi"/>
          <w:color w:val="585756"/>
          <w:sz w:val="24"/>
          <w:szCs w:val="24"/>
          <w:lang w:val="fr-SN"/>
        </w:rPr>
      </w:pPr>
      <w:r w:rsidRPr="00C7111C">
        <w:rPr>
          <w:rFonts w:eastAsiaTheme="minorHAnsi" w:cstheme="minorHAnsi"/>
          <w:color w:val="585756"/>
          <w:sz w:val="24"/>
          <w:szCs w:val="24"/>
          <w:lang w:val="fr-SN"/>
        </w:rPr>
        <w:t>Pour ce présent marché, la quantité minimale est mentionnée dans le formulaire d’offre de prix.</w:t>
      </w:r>
    </w:p>
    <w:p w14:paraId="46097C82" w14:textId="53EE1B10" w:rsidR="00BB29A6" w:rsidRPr="00C7111C" w:rsidRDefault="002A08EB" w:rsidP="00C7111C">
      <w:pPr>
        <w:adjustRightInd w:val="0"/>
        <w:jc w:val="both"/>
        <w:rPr>
          <w:rFonts w:eastAsiaTheme="minorHAnsi" w:cstheme="minorHAnsi"/>
          <w:color w:val="585756"/>
          <w:sz w:val="24"/>
          <w:szCs w:val="24"/>
          <w:lang w:val="fr-SN"/>
        </w:rPr>
      </w:pPr>
      <w:r w:rsidRPr="00C7111C">
        <w:rPr>
          <w:rFonts w:eastAsiaTheme="minorHAnsi" w:cstheme="minorHAnsi"/>
          <w:color w:val="585756"/>
          <w:sz w:val="24"/>
          <w:szCs w:val="24"/>
          <w:lang w:val="fr-SN"/>
        </w:rPr>
        <w:t>Sans préjudice de la possibilité pour L’ONG Amref Health Africa de résilier le marché si le</w:t>
      </w:r>
      <w:r w:rsidR="006B53F0">
        <w:rPr>
          <w:rFonts w:eastAsiaTheme="minorHAnsi" w:cstheme="minorHAnsi"/>
          <w:color w:val="585756"/>
          <w:sz w:val="24"/>
          <w:szCs w:val="24"/>
          <w:lang w:val="fr-SN"/>
        </w:rPr>
        <w:t>s</w:t>
      </w:r>
      <w:r w:rsidRPr="00C7111C">
        <w:rPr>
          <w:rFonts w:eastAsiaTheme="minorHAnsi" w:cstheme="minorHAnsi"/>
          <w:color w:val="585756"/>
          <w:sz w:val="24"/>
          <w:szCs w:val="24"/>
          <w:lang w:val="fr-SN"/>
        </w:rPr>
        <w:t xml:space="preserve"> </w:t>
      </w:r>
      <w:r w:rsidR="00F13904">
        <w:rPr>
          <w:rFonts w:eastAsiaTheme="minorHAnsi" w:cstheme="minorHAnsi"/>
          <w:color w:val="585756"/>
          <w:sz w:val="24"/>
          <w:szCs w:val="24"/>
          <w:lang w:val="fr-SN"/>
        </w:rPr>
        <w:t>matériels médicaux</w:t>
      </w:r>
      <w:r w:rsidRPr="00C7111C">
        <w:rPr>
          <w:rFonts w:eastAsiaTheme="minorHAnsi" w:cstheme="minorHAnsi"/>
          <w:color w:val="585756"/>
          <w:sz w:val="24"/>
          <w:szCs w:val="24"/>
          <w:lang w:val="fr-SN"/>
        </w:rPr>
        <w:t xml:space="preserve"> fourni</w:t>
      </w:r>
      <w:r w:rsidR="006B53F0">
        <w:rPr>
          <w:rFonts w:eastAsiaTheme="minorHAnsi" w:cstheme="minorHAnsi"/>
          <w:color w:val="585756"/>
          <w:sz w:val="24"/>
          <w:szCs w:val="24"/>
          <w:lang w:val="fr-SN"/>
        </w:rPr>
        <w:t>s</w:t>
      </w:r>
      <w:r w:rsidRPr="00C7111C">
        <w:rPr>
          <w:rFonts w:eastAsiaTheme="minorHAnsi" w:cstheme="minorHAnsi"/>
          <w:color w:val="585756"/>
          <w:sz w:val="24"/>
          <w:szCs w:val="24"/>
          <w:lang w:val="fr-SN"/>
        </w:rPr>
        <w:t xml:space="preserve"> ne satisf</w:t>
      </w:r>
      <w:r w:rsidR="006B53F0">
        <w:rPr>
          <w:rFonts w:eastAsiaTheme="minorHAnsi" w:cstheme="minorHAnsi"/>
          <w:color w:val="585756"/>
          <w:sz w:val="24"/>
          <w:szCs w:val="24"/>
          <w:lang w:val="fr-SN"/>
        </w:rPr>
        <w:t>ont</w:t>
      </w:r>
      <w:r w:rsidRPr="00C7111C">
        <w:rPr>
          <w:rFonts w:eastAsiaTheme="minorHAnsi" w:cstheme="minorHAnsi"/>
          <w:color w:val="585756"/>
          <w:sz w:val="24"/>
          <w:szCs w:val="24"/>
          <w:lang w:val="fr-SN"/>
        </w:rPr>
        <w:t xml:space="preserve"> pas aux exigences imposées ou s’il</w:t>
      </w:r>
      <w:r w:rsidR="006B53F0">
        <w:rPr>
          <w:rFonts w:eastAsiaTheme="minorHAnsi" w:cstheme="minorHAnsi"/>
          <w:color w:val="585756"/>
          <w:sz w:val="24"/>
          <w:szCs w:val="24"/>
          <w:lang w:val="fr-SN"/>
        </w:rPr>
        <w:t>s</w:t>
      </w:r>
      <w:r w:rsidRPr="00C7111C">
        <w:rPr>
          <w:rFonts w:eastAsiaTheme="minorHAnsi" w:cstheme="minorHAnsi"/>
          <w:color w:val="585756"/>
          <w:sz w:val="24"/>
          <w:szCs w:val="24"/>
          <w:lang w:val="fr-SN"/>
        </w:rPr>
        <w:t xml:space="preserve"> ne</w:t>
      </w:r>
      <w:r w:rsidR="006B53F0">
        <w:rPr>
          <w:rFonts w:eastAsiaTheme="minorHAnsi" w:cstheme="minorHAnsi"/>
          <w:color w:val="585756"/>
          <w:sz w:val="24"/>
          <w:szCs w:val="24"/>
          <w:lang w:val="fr-SN"/>
        </w:rPr>
        <w:t xml:space="preserve"> </w:t>
      </w:r>
      <w:r w:rsidRPr="00C7111C">
        <w:rPr>
          <w:rFonts w:eastAsiaTheme="minorHAnsi" w:cstheme="minorHAnsi"/>
          <w:color w:val="585756"/>
          <w:sz w:val="24"/>
          <w:szCs w:val="24"/>
          <w:lang w:val="fr-SN"/>
        </w:rPr>
        <w:t>s</w:t>
      </w:r>
      <w:r w:rsidR="006B53F0">
        <w:rPr>
          <w:rFonts w:eastAsiaTheme="minorHAnsi" w:cstheme="minorHAnsi"/>
          <w:color w:val="585756"/>
          <w:sz w:val="24"/>
          <w:szCs w:val="24"/>
          <w:lang w:val="fr-SN"/>
        </w:rPr>
        <w:t>on</w:t>
      </w:r>
      <w:r w:rsidRPr="00C7111C">
        <w:rPr>
          <w:rFonts w:eastAsiaTheme="minorHAnsi" w:cstheme="minorHAnsi"/>
          <w:color w:val="585756"/>
          <w:sz w:val="24"/>
          <w:szCs w:val="24"/>
          <w:lang w:val="fr-SN"/>
        </w:rPr>
        <w:t>t pas livré</w:t>
      </w:r>
      <w:r w:rsidR="006B53F0">
        <w:rPr>
          <w:rFonts w:eastAsiaTheme="minorHAnsi" w:cstheme="minorHAnsi"/>
          <w:color w:val="585756"/>
          <w:sz w:val="24"/>
          <w:szCs w:val="24"/>
          <w:lang w:val="fr-SN"/>
        </w:rPr>
        <w:t>s</w:t>
      </w:r>
      <w:r w:rsidR="00BB29A6" w:rsidRPr="00C7111C">
        <w:rPr>
          <w:rFonts w:eastAsiaTheme="minorHAnsi" w:cstheme="minorHAnsi"/>
          <w:color w:val="585756"/>
          <w:sz w:val="24"/>
          <w:szCs w:val="24"/>
          <w:lang w:val="fr-SN"/>
        </w:rPr>
        <w:t xml:space="preserve"> </w:t>
      </w:r>
      <w:r w:rsidRPr="00C7111C">
        <w:rPr>
          <w:rFonts w:eastAsiaTheme="minorHAnsi" w:cstheme="minorHAnsi"/>
          <w:color w:val="585756"/>
          <w:sz w:val="24"/>
          <w:szCs w:val="24"/>
          <w:lang w:val="fr-SN"/>
        </w:rPr>
        <w:t>dans le délai prévu</w:t>
      </w:r>
      <w:r w:rsidR="00BB29A6" w:rsidRPr="00C7111C">
        <w:rPr>
          <w:rFonts w:eastAsiaTheme="minorHAnsi" w:cstheme="minorHAnsi"/>
          <w:color w:val="585756"/>
          <w:sz w:val="24"/>
          <w:szCs w:val="24"/>
          <w:lang w:val="fr-SN"/>
        </w:rPr>
        <w:t>.</w:t>
      </w:r>
    </w:p>
    <w:p w14:paraId="76BDD70B" w14:textId="13E06A55" w:rsidR="002A08EB" w:rsidRPr="00C7111C" w:rsidRDefault="00BB29A6" w:rsidP="00C7111C">
      <w:pPr>
        <w:adjustRightInd w:val="0"/>
        <w:jc w:val="both"/>
        <w:rPr>
          <w:rFonts w:eastAsiaTheme="minorHAnsi" w:cstheme="minorHAnsi"/>
          <w:color w:val="585756"/>
          <w:sz w:val="24"/>
          <w:szCs w:val="24"/>
          <w:lang w:val="fr-SN"/>
        </w:rPr>
      </w:pPr>
      <w:r w:rsidRPr="00C7111C">
        <w:rPr>
          <w:rFonts w:eastAsiaTheme="minorHAnsi" w:cstheme="minorHAnsi"/>
          <w:color w:val="585756"/>
          <w:sz w:val="24"/>
          <w:szCs w:val="24"/>
          <w:lang w:val="fr-SN"/>
        </w:rPr>
        <w:t>P</w:t>
      </w:r>
      <w:r w:rsidR="002A08EB" w:rsidRPr="00C7111C">
        <w:rPr>
          <w:rFonts w:eastAsiaTheme="minorHAnsi" w:cstheme="minorHAnsi"/>
          <w:color w:val="585756"/>
          <w:sz w:val="24"/>
          <w:szCs w:val="24"/>
          <w:lang w:val="fr-SN"/>
        </w:rPr>
        <w:t>ar la conclusion du</w:t>
      </w:r>
      <w:r w:rsidRPr="00C7111C">
        <w:rPr>
          <w:rFonts w:eastAsiaTheme="minorHAnsi" w:cstheme="minorHAnsi"/>
          <w:color w:val="585756"/>
          <w:sz w:val="24"/>
          <w:szCs w:val="24"/>
          <w:lang w:val="fr-SN"/>
        </w:rPr>
        <w:t xml:space="preserve"> présent</w:t>
      </w:r>
      <w:r w:rsidR="002A08EB" w:rsidRPr="00C7111C">
        <w:rPr>
          <w:rFonts w:eastAsiaTheme="minorHAnsi" w:cstheme="minorHAnsi"/>
          <w:color w:val="585756"/>
          <w:sz w:val="24"/>
          <w:szCs w:val="24"/>
          <w:lang w:val="fr-SN"/>
        </w:rPr>
        <w:t xml:space="preserve"> marché, le fournisseur acquiert le droit de</w:t>
      </w:r>
      <w:r w:rsidRPr="00C7111C">
        <w:rPr>
          <w:rFonts w:eastAsiaTheme="minorHAnsi" w:cstheme="minorHAnsi"/>
          <w:color w:val="585756"/>
          <w:sz w:val="24"/>
          <w:szCs w:val="24"/>
          <w:lang w:val="fr-SN"/>
        </w:rPr>
        <w:t xml:space="preserve"> </w:t>
      </w:r>
      <w:r w:rsidR="002A08EB" w:rsidRPr="00C7111C">
        <w:rPr>
          <w:rFonts w:eastAsiaTheme="minorHAnsi" w:cstheme="minorHAnsi"/>
          <w:color w:val="585756"/>
          <w:sz w:val="24"/>
          <w:szCs w:val="24"/>
          <w:lang w:val="fr-SN"/>
        </w:rPr>
        <w:t>fournir ces quantités, sous peine d’indemnisation.</w:t>
      </w:r>
    </w:p>
    <w:p w14:paraId="34A82A33" w14:textId="77777777" w:rsidR="00BB29A6" w:rsidRDefault="00BB29A6" w:rsidP="002A08EB">
      <w:pPr>
        <w:adjustRightInd w:val="0"/>
        <w:rPr>
          <w:rFonts w:ascii="Georgia" w:eastAsiaTheme="minorHAnsi" w:hAnsi="Georgia" w:cs="Georgia"/>
          <w:color w:val="585756"/>
          <w:lang w:val="fr-SN"/>
        </w:rPr>
      </w:pPr>
    </w:p>
    <w:p w14:paraId="5EA94A5C" w14:textId="66114240" w:rsidR="002A08EB" w:rsidRDefault="002A08EB" w:rsidP="002A08EB">
      <w:pPr>
        <w:adjustRightInd w:val="0"/>
        <w:rPr>
          <w:rFonts w:ascii="Georgia" w:eastAsiaTheme="minorHAnsi" w:hAnsi="Georgia" w:cs="Georgia"/>
          <w:color w:val="585756"/>
          <w:lang w:val="fr-SN"/>
        </w:rPr>
      </w:pPr>
    </w:p>
    <w:p w14:paraId="2DFCB2D2" w14:textId="75E85FC9" w:rsidR="00BB29A6" w:rsidRPr="00BB29A6" w:rsidRDefault="0048428C" w:rsidP="000F1E6F">
      <w:pPr>
        <w:pStyle w:val="Titre1"/>
        <w:rPr>
          <w:rFonts w:eastAsiaTheme="minorHAnsi"/>
          <w:b/>
          <w:bCs/>
          <w:lang w:val="fr-SN"/>
        </w:rPr>
      </w:pPr>
      <w:bookmarkStart w:id="41" w:name="_Toc160224001"/>
      <w:r>
        <w:rPr>
          <w:rFonts w:eastAsiaTheme="minorHAnsi"/>
          <w:b/>
          <w:bCs/>
          <w:lang w:val="fr-SN"/>
        </w:rPr>
        <w:t xml:space="preserve">XIX - </w:t>
      </w:r>
      <w:r w:rsidR="00BB29A6" w:rsidRPr="00BB29A6">
        <w:rPr>
          <w:rFonts w:eastAsiaTheme="minorHAnsi"/>
          <w:b/>
          <w:bCs/>
          <w:lang w:val="fr-SN"/>
        </w:rPr>
        <w:t xml:space="preserve">Lieu </w:t>
      </w:r>
      <w:r w:rsidR="00BB29A6">
        <w:rPr>
          <w:rFonts w:eastAsiaTheme="minorHAnsi"/>
          <w:b/>
          <w:bCs/>
          <w:lang w:val="fr-SN"/>
        </w:rPr>
        <w:t>de livraison</w:t>
      </w:r>
      <w:r w:rsidR="00BB29A6" w:rsidRPr="00BB29A6">
        <w:rPr>
          <w:rFonts w:eastAsiaTheme="minorHAnsi"/>
          <w:b/>
          <w:bCs/>
          <w:lang w:val="fr-SN"/>
        </w:rPr>
        <w:t xml:space="preserve"> et formalités</w:t>
      </w:r>
      <w:bookmarkEnd w:id="41"/>
      <w:r w:rsidR="00BB29A6" w:rsidRPr="00BB29A6">
        <w:rPr>
          <w:rFonts w:eastAsiaTheme="minorHAnsi"/>
          <w:b/>
          <w:bCs/>
          <w:lang w:val="fr-SN"/>
        </w:rPr>
        <w:t xml:space="preserve"> </w:t>
      </w:r>
    </w:p>
    <w:p w14:paraId="39140C2F" w14:textId="6B0C90F6" w:rsidR="00BB29A6" w:rsidRPr="00C7111C" w:rsidRDefault="00BB29A6" w:rsidP="00BB29A6">
      <w:pPr>
        <w:adjustRightInd w:val="0"/>
        <w:rPr>
          <w:rFonts w:ascii="Times New Roman" w:eastAsiaTheme="minorHAnsi" w:hAnsi="Times New Roman" w:cs="Times New Roman"/>
          <w:color w:val="9B2D1F" w:themeColor="accent2"/>
          <w:sz w:val="24"/>
          <w:szCs w:val="24"/>
          <w:lang w:val="fr-SN"/>
        </w:rPr>
      </w:pPr>
      <w:r w:rsidRPr="00C7111C">
        <w:rPr>
          <w:rFonts w:ascii="Times New Roman" w:eastAsiaTheme="minorHAnsi" w:hAnsi="Times New Roman" w:cs="Times New Roman"/>
          <w:color w:val="585756"/>
          <w:sz w:val="24"/>
          <w:szCs w:val="24"/>
          <w:lang w:val="fr-SN"/>
        </w:rPr>
        <w:t>Le</w:t>
      </w:r>
      <w:r w:rsidR="006B53F0">
        <w:rPr>
          <w:rFonts w:ascii="Times New Roman" w:eastAsiaTheme="minorHAnsi" w:hAnsi="Times New Roman" w:cs="Times New Roman"/>
          <w:color w:val="585756"/>
          <w:sz w:val="24"/>
          <w:szCs w:val="24"/>
          <w:lang w:val="fr-SN"/>
        </w:rPr>
        <w:t>s</w:t>
      </w:r>
      <w:r w:rsidRPr="00C7111C">
        <w:rPr>
          <w:rFonts w:ascii="Times New Roman" w:eastAsiaTheme="minorHAnsi" w:hAnsi="Times New Roman" w:cs="Times New Roman"/>
          <w:color w:val="585756"/>
          <w:sz w:val="24"/>
          <w:szCs w:val="24"/>
          <w:lang w:val="fr-SN"/>
        </w:rPr>
        <w:t xml:space="preserve"> </w:t>
      </w:r>
      <w:r w:rsidR="00F13904">
        <w:rPr>
          <w:rFonts w:ascii="Times New Roman" w:eastAsiaTheme="minorHAnsi" w:hAnsi="Times New Roman" w:cs="Times New Roman"/>
          <w:color w:val="585756"/>
          <w:sz w:val="24"/>
          <w:szCs w:val="24"/>
          <w:lang w:val="fr-SN"/>
        </w:rPr>
        <w:t>matériels médicaux</w:t>
      </w:r>
      <w:r w:rsidRPr="00C7111C">
        <w:rPr>
          <w:rFonts w:ascii="Times New Roman" w:eastAsiaTheme="minorHAnsi" w:hAnsi="Times New Roman" w:cs="Times New Roman"/>
          <w:color w:val="585756"/>
          <w:sz w:val="24"/>
          <w:szCs w:val="24"/>
          <w:lang w:val="fr-SN"/>
        </w:rPr>
        <w:t xml:space="preserve"> ser</w:t>
      </w:r>
      <w:r w:rsidR="006B53F0">
        <w:rPr>
          <w:rFonts w:ascii="Times New Roman" w:eastAsiaTheme="minorHAnsi" w:hAnsi="Times New Roman" w:cs="Times New Roman"/>
          <w:color w:val="585756"/>
          <w:sz w:val="24"/>
          <w:szCs w:val="24"/>
          <w:lang w:val="fr-SN"/>
        </w:rPr>
        <w:t>ont</w:t>
      </w:r>
      <w:r w:rsidRPr="00C7111C">
        <w:rPr>
          <w:rFonts w:ascii="Times New Roman" w:eastAsiaTheme="minorHAnsi" w:hAnsi="Times New Roman" w:cs="Times New Roman"/>
          <w:color w:val="585756"/>
          <w:sz w:val="24"/>
          <w:szCs w:val="24"/>
          <w:lang w:val="fr-SN"/>
        </w:rPr>
        <w:t xml:space="preserve"> livré</w:t>
      </w:r>
      <w:r w:rsidR="006B53F0">
        <w:rPr>
          <w:rFonts w:ascii="Times New Roman" w:eastAsiaTheme="minorHAnsi" w:hAnsi="Times New Roman" w:cs="Times New Roman"/>
          <w:color w:val="585756"/>
          <w:sz w:val="24"/>
          <w:szCs w:val="24"/>
          <w:lang w:val="fr-SN"/>
        </w:rPr>
        <w:t>s</w:t>
      </w:r>
      <w:r w:rsidRPr="00C7111C">
        <w:rPr>
          <w:rFonts w:ascii="Times New Roman" w:eastAsiaTheme="minorHAnsi" w:hAnsi="Times New Roman" w:cs="Times New Roman"/>
          <w:color w:val="585756"/>
          <w:sz w:val="24"/>
          <w:szCs w:val="24"/>
          <w:lang w:val="fr-SN"/>
        </w:rPr>
        <w:t xml:space="preserve"> </w:t>
      </w:r>
      <w:r w:rsidR="006B53F0">
        <w:rPr>
          <w:rFonts w:ascii="Times New Roman" w:eastAsiaTheme="minorHAnsi" w:hAnsi="Times New Roman" w:cs="Times New Roman"/>
          <w:color w:val="585756"/>
          <w:sz w:val="24"/>
          <w:szCs w:val="24"/>
          <w:lang w:val="fr-SN"/>
        </w:rPr>
        <w:t xml:space="preserve">au niveau </w:t>
      </w:r>
      <w:r w:rsidR="006B53F0" w:rsidRPr="006B53F0">
        <w:rPr>
          <w:rFonts w:ascii="Times New Roman" w:eastAsiaTheme="minorHAnsi" w:hAnsi="Times New Roman" w:cs="Times New Roman"/>
          <w:color w:val="585756"/>
          <w:sz w:val="24"/>
          <w:szCs w:val="24"/>
          <w:lang w:val="fr-SN"/>
        </w:rPr>
        <w:t>dans Vingt</w:t>
      </w:r>
      <w:r w:rsidR="00BE1FF3">
        <w:rPr>
          <w:rFonts w:ascii="Times New Roman" w:eastAsiaTheme="minorHAnsi" w:hAnsi="Times New Roman" w:cs="Times New Roman"/>
          <w:color w:val="585756"/>
          <w:sz w:val="24"/>
          <w:szCs w:val="24"/>
          <w:lang w:val="fr-SN"/>
        </w:rPr>
        <w:t xml:space="preserve"> et un</w:t>
      </w:r>
      <w:r w:rsidR="006B53F0" w:rsidRPr="006B53F0">
        <w:rPr>
          <w:rFonts w:ascii="Times New Roman" w:eastAsiaTheme="minorHAnsi" w:hAnsi="Times New Roman" w:cs="Times New Roman"/>
          <w:color w:val="585756"/>
          <w:sz w:val="24"/>
          <w:szCs w:val="24"/>
          <w:lang w:val="fr-SN"/>
        </w:rPr>
        <w:t xml:space="preserve"> (2</w:t>
      </w:r>
      <w:r w:rsidR="00BE1FF3">
        <w:rPr>
          <w:rFonts w:ascii="Times New Roman" w:eastAsiaTheme="minorHAnsi" w:hAnsi="Times New Roman" w:cs="Times New Roman"/>
          <w:color w:val="585756"/>
          <w:sz w:val="24"/>
          <w:szCs w:val="24"/>
          <w:lang w:val="fr-SN"/>
        </w:rPr>
        <w:t>1</w:t>
      </w:r>
      <w:r w:rsidR="006B53F0" w:rsidRPr="006B53F0">
        <w:rPr>
          <w:rFonts w:ascii="Times New Roman" w:eastAsiaTheme="minorHAnsi" w:hAnsi="Times New Roman" w:cs="Times New Roman"/>
          <w:color w:val="585756"/>
          <w:sz w:val="24"/>
          <w:szCs w:val="24"/>
          <w:lang w:val="fr-SN"/>
        </w:rPr>
        <w:t xml:space="preserve">) Districts </w:t>
      </w:r>
      <w:r w:rsidR="00BE1FF3">
        <w:rPr>
          <w:rFonts w:ascii="Times New Roman" w:eastAsiaTheme="minorHAnsi" w:hAnsi="Times New Roman" w:cs="Times New Roman"/>
          <w:color w:val="585756"/>
          <w:sz w:val="24"/>
          <w:szCs w:val="24"/>
          <w:lang w:val="fr-SN"/>
        </w:rPr>
        <w:t>Sanitaires</w:t>
      </w:r>
      <w:r w:rsidR="006B53F0" w:rsidRPr="006B53F0">
        <w:rPr>
          <w:rFonts w:ascii="Times New Roman" w:eastAsiaTheme="minorHAnsi" w:hAnsi="Times New Roman" w:cs="Times New Roman"/>
          <w:color w:val="585756"/>
          <w:sz w:val="24"/>
          <w:szCs w:val="24"/>
          <w:lang w:val="fr-SN"/>
        </w:rPr>
        <w:t xml:space="preserve"> répartis dans sept (07) régions (Dakar, Thiès, Diourbel, Kaffrine, Kolda, Sédhiou et Ziguinchor)</w:t>
      </w:r>
      <w:r w:rsidR="00DC10A3">
        <w:rPr>
          <w:rFonts w:ascii="Times New Roman" w:eastAsiaTheme="minorHAnsi" w:hAnsi="Times New Roman" w:cs="Times New Roman"/>
          <w:color w:val="585756"/>
          <w:sz w:val="24"/>
          <w:szCs w:val="24"/>
          <w:lang w:val="fr-SN"/>
        </w:rPr>
        <w:t xml:space="preserve"> suivant la répartition décrite par l’ONG Amref Health Africa.</w:t>
      </w:r>
    </w:p>
    <w:p w14:paraId="669FF493" w14:textId="77777777" w:rsidR="00BB29A6" w:rsidRPr="00BB29A6" w:rsidRDefault="00BB29A6" w:rsidP="00BB29A6">
      <w:pPr>
        <w:adjustRightInd w:val="0"/>
        <w:rPr>
          <w:rFonts w:ascii="Georgia" w:eastAsiaTheme="minorHAnsi" w:hAnsi="Georgia" w:cs="Georgia"/>
          <w:color w:val="0070C1"/>
          <w:sz w:val="20"/>
          <w:szCs w:val="20"/>
          <w:lang w:val="fr-SN"/>
        </w:rPr>
      </w:pPr>
    </w:p>
    <w:p w14:paraId="3EA52A4C" w14:textId="6822789A" w:rsidR="00BB29A6" w:rsidRPr="00BB29A6" w:rsidRDefault="0048428C" w:rsidP="000F1E6F">
      <w:pPr>
        <w:pStyle w:val="Titre1"/>
        <w:rPr>
          <w:rFonts w:eastAsiaTheme="minorHAnsi"/>
          <w:b/>
          <w:bCs/>
          <w:lang w:val="fr-SN"/>
        </w:rPr>
      </w:pPr>
      <w:bookmarkStart w:id="42" w:name="_Toc160224002"/>
      <w:r>
        <w:rPr>
          <w:rFonts w:eastAsiaTheme="minorHAnsi"/>
          <w:b/>
          <w:bCs/>
          <w:lang w:val="fr-SN"/>
        </w:rPr>
        <w:t xml:space="preserve">XX - </w:t>
      </w:r>
      <w:r w:rsidR="00BB29A6" w:rsidRPr="00BB29A6">
        <w:rPr>
          <w:rFonts w:eastAsiaTheme="minorHAnsi"/>
          <w:b/>
          <w:bCs/>
          <w:lang w:val="fr-SN"/>
        </w:rPr>
        <w:t>Emballages</w:t>
      </w:r>
      <w:bookmarkEnd w:id="42"/>
    </w:p>
    <w:p w14:paraId="00096335" w14:textId="7C23190A" w:rsidR="00BB29A6" w:rsidRPr="00C7111C" w:rsidRDefault="00BB29A6" w:rsidP="00945C6E">
      <w:pPr>
        <w:adjustRightInd w:val="0"/>
        <w:jc w:val="both"/>
        <w:rPr>
          <w:rFonts w:eastAsiaTheme="minorHAnsi" w:cstheme="minorHAnsi"/>
          <w:color w:val="585756"/>
          <w:sz w:val="24"/>
          <w:szCs w:val="24"/>
          <w:lang w:val="fr-SN"/>
        </w:rPr>
      </w:pPr>
      <w:r w:rsidRPr="00C7111C">
        <w:rPr>
          <w:rFonts w:eastAsiaTheme="minorHAnsi" w:cstheme="minorHAnsi"/>
          <w:color w:val="585756"/>
          <w:sz w:val="24"/>
          <w:szCs w:val="24"/>
          <w:lang w:val="fr-SN"/>
        </w:rPr>
        <w:t>Les emballages restent acquis à L’ONG Amref Health Africa, sans que le fournisseur puisse prétendre à aucune indemnité de ce chef.</w:t>
      </w:r>
    </w:p>
    <w:p w14:paraId="5ED0014F" w14:textId="77777777" w:rsidR="00BB29A6" w:rsidRDefault="00BB29A6" w:rsidP="00BB29A6">
      <w:pPr>
        <w:adjustRightInd w:val="0"/>
        <w:rPr>
          <w:rFonts w:ascii="Georgia" w:eastAsiaTheme="minorHAnsi" w:hAnsi="Georgia" w:cs="Georgia"/>
          <w:color w:val="585756"/>
          <w:lang w:val="fr-SN"/>
        </w:rPr>
      </w:pPr>
    </w:p>
    <w:p w14:paraId="032F8B06" w14:textId="40500060" w:rsidR="00BB29A6" w:rsidRPr="00BB29A6" w:rsidRDefault="0048428C" w:rsidP="000F1E6F">
      <w:pPr>
        <w:pStyle w:val="Titre1"/>
        <w:rPr>
          <w:rFonts w:eastAsiaTheme="minorHAnsi"/>
          <w:b/>
          <w:bCs/>
          <w:lang w:val="fr-SN"/>
        </w:rPr>
      </w:pPr>
      <w:bookmarkStart w:id="43" w:name="_Toc160224003"/>
      <w:r>
        <w:rPr>
          <w:rFonts w:eastAsiaTheme="minorHAnsi"/>
          <w:b/>
          <w:bCs/>
          <w:lang w:val="fr-SN"/>
        </w:rPr>
        <w:t xml:space="preserve">XXI - </w:t>
      </w:r>
      <w:r w:rsidR="00BB29A6" w:rsidRPr="00BB29A6">
        <w:rPr>
          <w:rFonts w:eastAsiaTheme="minorHAnsi"/>
          <w:b/>
          <w:bCs/>
          <w:lang w:val="fr-SN"/>
        </w:rPr>
        <w:t>Vérification de la livraison</w:t>
      </w:r>
      <w:bookmarkEnd w:id="43"/>
    </w:p>
    <w:p w14:paraId="36430A03" w14:textId="06D9D817" w:rsidR="00BB29A6" w:rsidRPr="00945C6E" w:rsidRDefault="00BB29A6" w:rsidP="00945C6E">
      <w:pPr>
        <w:adjustRightInd w:val="0"/>
        <w:jc w:val="both"/>
        <w:rPr>
          <w:rFonts w:eastAsiaTheme="minorHAnsi" w:cstheme="minorHAnsi"/>
          <w:color w:val="585756"/>
          <w:sz w:val="24"/>
          <w:szCs w:val="24"/>
          <w:lang w:val="fr-SN"/>
        </w:rPr>
      </w:pPr>
      <w:r w:rsidRPr="00945C6E">
        <w:rPr>
          <w:rFonts w:eastAsiaTheme="minorHAnsi" w:cstheme="minorHAnsi"/>
          <w:color w:val="585756"/>
          <w:sz w:val="24"/>
          <w:szCs w:val="24"/>
          <w:lang w:val="fr-SN"/>
        </w:rPr>
        <w:t xml:space="preserve">Le fournisseur fournit exclusivement </w:t>
      </w:r>
      <w:r w:rsidR="00C80F06" w:rsidRPr="00945C6E">
        <w:rPr>
          <w:rFonts w:eastAsiaTheme="minorHAnsi" w:cstheme="minorHAnsi"/>
          <w:color w:val="585756"/>
          <w:sz w:val="24"/>
          <w:szCs w:val="24"/>
          <w:lang w:val="fr-SN"/>
        </w:rPr>
        <w:t>le</w:t>
      </w:r>
      <w:r w:rsidR="00DC10A3">
        <w:rPr>
          <w:rFonts w:eastAsiaTheme="minorHAnsi" w:cstheme="minorHAnsi"/>
          <w:color w:val="585756"/>
          <w:sz w:val="24"/>
          <w:szCs w:val="24"/>
          <w:lang w:val="fr-SN"/>
        </w:rPr>
        <w:t>s</w:t>
      </w:r>
      <w:r w:rsidR="00C80F06" w:rsidRPr="00945C6E">
        <w:rPr>
          <w:rFonts w:eastAsiaTheme="minorHAnsi" w:cstheme="minorHAnsi"/>
          <w:color w:val="585756"/>
          <w:sz w:val="24"/>
          <w:szCs w:val="24"/>
          <w:lang w:val="fr-SN"/>
        </w:rPr>
        <w:t xml:space="preserve"> </w:t>
      </w:r>
      <w:r w:rsidR="00F13904">
        <w:rPr>
          <w:rFonts w:eastAsiaTheme="minorHAnsi" w:cstheme="minorHAnsi"/>
          <w:color w:val="585756"/>
          <w:sz w:val="24"/>
          <w:szCs w:val="24"/>
          <w:lang w:val="fr-SN"/>
        </w:rPr>
        <w:t>matériels médicaux</w:t>
      </w:r>
      <w:r w:rsidRPr="00945C6E">
        <w:rPr>
          <w:rFonts w:eastAsiaTheme="minorHAnsi" w:cstheme="minorHAnsi"/>
          <w:color w:val="585756"/>
          <w:sz w:val="24"/>
          <w:szCs w:val="24"/>
          <w:lang w:val="fr-SN"/>
        </w:rPr>
        <w:t xml:space="preserve"> qui </w:t>
      </w:r>
      <w:r w:rsidR="00DC10A3">
        <w:rPr>
          <w:rFonts w:eastAsiaTheme="minorHAnsi" w:cstheme="minorHAnsi"/>
          <w:color w:val="585756"/>
          <w:sz w:val="24"/>
          <w:szCs w:val="24"/>
          <w:lang w:val="fr-SN"/>
        </w:rPr>
        <w:t>sont</w:t>
      </w:r>
      <w:r w:rsidRPr="00945C6E">
        <w:rPr>
          <w:rFonts w:eastAsiaTheme="minorHAnsi" w:cstheme="minorHAnsi"/>
          <w:color w:val="585756"/>
          <w:sz w:val="24"/>
          <w:szCs w:val="24"/>
          <w:lang w:val="fr-SN"/>
        </w:rPr>
        <w:t xml:space="preserve"> exempt</w:t>
      </w:r>
      <w:r w:rsidR="00DC10A3">
        <w:rPr>
          <w:rFonts w:eastAsiaTheme="minorHAnsi" w:cstheme="minorHAnsi"/>
          <w:color w:val="585756"/>
          <w:sz w:val="24"/>
          <w:szCs w:val="24"/>
          <w:lang w:val="fr-SN"/>
        </w:rPr>
        <w:t>s</w:t>
      </w:r>
      <w:r w:rsidRPr="00945C6E">
        <w:rPr>
          <w:rFonts w:eastAsiaTheme="minorHAnsi" w:cstheme="minorHAnsi"/>
          <w:color w:val="585756"/>
          <w:sz w:val="24"/>
          <w:szCs w:val="24"/>
          <w:lang w:val="fr-SN"/>
        </w:rPr>
        <w:t xml:space="preserve"> de tout vice apparent et/ou caché</w:t>
      </w:r>
      <w:r w:rsidR="00C80F06" w:rsidRPr="00945C6E">
        <w:rPr>
          <w:rFonts w:eastAsiaTheme="minorHAnsi" w:cstheme="minorHAnsi"/>
          <w:color w:val="585756"/>
          <w:sz w:val="24"/>
          <w:szCs w:val="24"/>
          <w:lang w:val="fr-SN"/>
        </w:rPr>
        <w:t xml:space="preserve"> </w:t>
      </w:r>
      <w:r w:rsidRPr="00945C6E">
        <w:rPr>
          <w:rFonts w:eastAsiaTheme="minorHAnsi" w:cstheme="minorHAnsi"/>
          <w:color w:val="585756"/>
          <w:sz w:val="24"/>
          <w:szCs w:val="24"/>
          <w:lang w:val="fr-SN"/>
        </w:rPr>
        <w:t>et qui correspondent strictement à la commande (en nature, quantité, qualité …) et, le cas échéant,</w:t>
      </w:r>
      <w:r w:rsidR="00773A13" w:rsidRPr="00945C6E">
        <w:rPr>
          <w:rFonts w:eastAsiaTheme="minorHAnsi" w:cstheme="minorHAnsi"/>
          <w:color w:val="585756"/>
          <w:sz w:val="24"/>
          <w:szCs w:val="24"/>
          <w:lang w:val="fr-SN"/>
        </w:rPr>
        <w:t xml:space="preserve"> </w:t>
      </w:r>
      <w:r w:rsidRPr="00945C6E">
        <w:rPr>
          <w:rFonts w:eastAsiaTheme="minorHAnsi" w:cstheme="minorHAnsi"/>
          <w:color w:val="585756"/>
          <w:sz w:val="24"/>
          <w:szCs w:val="24"/>
          <w:lang w:val="fr-SN"/>
        </w:rPr>
        <w:t>aux prescriptions des documents associés ainsi qu’aux réglementations applicables, aux règles de</w:t>
      </w:r>
      <w:r w:rsidR="00773A13" w:rsidRPr="00945C6E">
        <w:rPr>
          <w:rFonts w:eastAsiaTheme="minorHAnsi" w:cstheme="minorHAnsi"/>
          <w:color w:val="585756"/>
          <w:sz w:val="24"/>
          <w:szCs w:val="24"/>
          <w:lang w:val="fr-SN"/>
        </w:rPr>
        <w:t xml:space="preserve"> </w:t>
      </w:r>
      <w:r w:rsidRPr="00945C6E">
        <w:rPr>
          <w:rFonts w:eastAsiaTheme="minorHAnsi" w:cstheme="minorHAnsi"/>
          <w:color w:val="585756"/>
          <w:sz w:val="24"/>
          <w:szCs w:val="24"/>
          <w:lang w:val="fr-SN"/>
        </w:rPr>
        <w:t xml:space="preserve">l’art et </w:t>
      </w:r>
      <w:r w:rsidRPr="00945C6E">
        <w:rPr>
          <w:rFonts w:eastAsiaTheme="minorHAnsi" w:cstheme="minorHAnsi"/>
          <w:color w:val="585756"/>
          <w:sz w:val="24"/>
          <w:szCs w:val="24"/>
          <w:lang w:val="fr-SN"/>
        </w:rPr>
        <w:lastRenderedPageBreak/>
        <w:t>aux bonnes pratiques, à l’état de la technique, aux plus hautes exigences normales</w:t>
      </w:r>
      <w:r w:rsidR="00773A13" w:rsidRPr="00945C6E">
        <w:rPr>
          <w:rFonts w:eastAsiaTheme="minorHAnsi" w:cstheme="minorHAnsi"/>
          <w:color w:val="585756"/>
          <w:sz w:val="24"/>
          <w:szCs w:val="24"/>
          <w:lang w:val="fr-SN"/>
        </w:rPr>
        <w:t xml:space="preserve"> </w:t>
      </w:r>
      <w:r w:rsidRPr="00945C6E">
        <w:rPr>
          <w:rFonts w:eastAsiaTheme="minorHAnsi" w:cstheme="minorHAnsi"/>
          <w:color w:val="585756"/>
          <w:sz w:val="24"/>
          <w:szCs w:val="24"/>
          <w:lang w:val="fr-SN"/>
        </w:rPr>
        <w:t xml:space="preserve">d’utilisation, de fiabilité et de longévité, et à la destination que </w:t>
      </w:r>
      <w:r w:rsidR="00773A13" w:rsidRPr="00945C6E">
        <w:rPr>
          <w:rFonts w:eastAsiaTheme="minorHAnsi" w:cstheme="minorHAnsi"/>
          <w:color w:val="585756"/>
          <w:sz w:val="24"/>
          <w:szCs w:val="24"/>
          <w:lang w:val="fr-SN"/>
        </w:rPr>
        <w:t xml:space="preserve">L’ONG Amref Health Africa </w:t>
      </w:r>
      <w:r w:rsidRPr="00945C6E">
        <w:rPr>
          <w:rFonts w:eastAsiaTheme="minorHAnsi" w:cstheme="minorHAnsi"/>
          <w:color w:val="585756"/>
          <w:sz w:val="24"/>
          <w:szCs w:val="24"/>
          <w:lang w:val="fr-SN"/>
        </w:rPr>
        <w:t>compte en</w:t>
      </w:r>
      <w:r w:rsidR="00773A13" w:rsidRPr="00945C6E">
        <w:rPr>
          <w:rFonts w:eastAsiaTheme="minorHAnsi" w:cstheme="minorHAnsi"/>
          <w:color w:val="585756"/>
          <w:sz w:val="24"/>
          <w:szCs w:val="24"/>
          <w:lang w:val="fr-SN"/>
        </w:rPr>
        <w:t xml:space="preserve"> </w:t>
      </w:r>
      <w:r w:rsidRPr="00945C6E">
        <w:rPr>
          <w:rFonts w:eastAsiaTheme="minorHAnsi" w:cstheme="minorHAnsi"/>
          <w:color w:val="585756"/>
          <w:sz w:val="24"/>
          <w:szCs w:val="24"/>
          <w:lang w:val="fr-SN"/>
        </w:rPr>
        <w:t>faire et que le fournisseur connaît ou devrait à tout le moins</w:t>
      </w:r>
      <w:r w:rsidR="00773A13" w:rsidRPr="00945C6E">
        <w:rPr>
          <w:rFonts w:eastAsiaTheme="minorHAnsi" w:cstheme="minorHAnsi"/>
          <w:color w:val="585756"/>
          <w:sz w:val="24"/>
          <w:szCs w:val="24"/>
          <w:lang w:val="fr-SN"/>
        </w:rPr>
        <w:t xml:space="preserve"> </w:t>
      </w:r>
      <w:r w:rsidRPr="00945C6E">
        <w:rPr>
          <w:rFonts w:eastAsiaTheme="minorHAnsi" w:cstheme="minorHAnsi"/>
          <w:color w:val="585756"/>
          <w:sz w:val="24"/>
          <w:szCs w:val="24"/>
          <w:lang w:val="fr-SN"/>
        </w:rPr>
        <w:t>connaître.</w:t>
      </w:r>
    </w:p>
    <w:p w14:paraId="0A5708D3" w14:textId="71302AF5" w:rsidR="00BB29A6" w:rsidRPr="00945C6E" w:rsidRDefault="00BB29A6" w:rsidP="00945C6E">
      <w:pPr>
        <w:adjustRightInd w:val="0"/>
        <w:jc w:val="both"/>
        <w:rPr>
          <w:rFonts w:eastAsiaTheme="minorHAnsi" w:cstheme="minorHAnsi"/>
          <w:color w:val="585756"/>
          <w:sz w:val="24"/>
          <w:szCs w:val="24"/>
          <w:lang w:val="fr-SN"/>
        </w:rPr>
      </w:pPr>
      <w:r w:rsidRPr="00945C6E">
        <w:rPr>
          <w:rFonts w:eastAsiaTheme="minorHAnsi" w:cstheme="minorHAnsi"/>
          <w:color w:val="585756"/>
          <w:sz w:val="24"/>
          <w:szCs w:val="24"/>
          <w:lang w:val="fr-SN"/>
        </w:rPr>
        <w:t xml:space="preserve">L’acceptation </w:t>
      </w:r>
      <w:r w:rsidR="000702FA">
        <w:rPr>
          <w:rFonts w:eastAsiaTheme="minorHAnsi" w:cstheme="minorHAnsi"/>
          <w:color w:val="585756"/>
          <w:sz w:val="24"/>
          <w:szCs w:val="24"/>
          <w:lang w:val="fr-SN"/>
        </w:rPr>
        <w:t xml:space="preserve">(réception provisoire) </w:t>
      </w:r>
      <w:r w:rsidRPr="00945C6E">
        <w:rPr>
          <w:rFonts w:eastAsiaTheme="minorHAnsi" w:cstheme="minorHAnsi"/>
          <w:color w:val="585756"/>
          <w:sz w:val="24"/>
          <w:szCs w:val="24"/>
          <w:lang w:val="fr-SN"/>
        </w:rPr>
        <w:t xml:space="preserve">n’a lieu qu’après vérification complète par </w:t>
      </w:r>
      <w:r w:rsidR="00773A13" w:rsidRPr="00945C6E">
        <w:rPr>
          <w:rFonts w:eastAsiaTheme="minorHAnsi" w:cstheme="minorHAnsi"/>
          <w:color w:val="585756"/>
          <w:sz w:val="24"/>
          <w:szCs w:val="24"/>
          <w:lang w:val="fr-SN"/>
        </w:rPr>
        <w:t>L’ONG Amref Health Africa</w:t>
      </w:r>
      <w:r w:rsidRPr="00945C6E">
        <w:rPr>
          <w:rFonts w:eastAsiaTheme="minorHAnsi" w:cstheme="minorHAnsi"/>
          <w:color w:val="585756"/>
          <w:sz w:val="24"/>
          <w:szCs w:val="24"/>
          <w:lang w:val="fr-SN"/>
        </w:rPr>
        <w:t xml:space="preserve"> du caractère conforme des biens et services livrés. </w:t>
      </w:r>
      <w:r w:rsidR="00773A13" w:rsidRPr="00945C6E">
        <w:rPr>
          <w:rFonts w:eastAsiaTheme="minorHAnsi" w:cstheme="minorHAnsi"/>
          <w:color w:val="585756"/>
          <w:sz w:val="24"/>
          <w:szCs w:val="24"/>
          <w:lang w:val="fr-SN"/>
        </w:rPr>
        <w:t xml:space="preserve">L’ONG Amref Health Africa </w:t>
      </w:r>
      <w:r w:rsidRPr="00945C6E">
        <w:rPr>
          <w:rFonts w:eastAsiaTheme="minorHAnsi" w:cstheme="minorHAnsi"/>
          <w:color w:val="585756"/>
          <w:sz w:val="24"/>
          <w:szCs w:val="24"/>
          <w:lang w:val="fr-SN"/>
        </w:rPr>
        <w:t>dispose</w:t>
      </w:r>
      <w:r w:rsidR="00773A13" w:rsidRPr="00945C6E">
        <w:rPr>
          <w:rFonts w:eastAsiaTheme="minorHAnsi" w:cstheme="minorHAnsi"/>
          <w:color w:val="585756"/>
          <w:sz w:val="24"/>
          <w:szCs w:val="24"/>
          <w:lang w:val="fr-SN"/>
        </w:rPr>
        <w:t xml:space="preserve"> </w:t>
      </w:r>
      <w:r w:rsidRPr="00945C6E">
        <w:rPr>
          <w:rFonts w:eastAsiaTheme="minorHAnsi" w:cstheme="minorHAnsi"/>
          <w:color w:val="585756"/>
          <w:sz w:val="24"/>
          <w:szCs w:val="24"/>
          <w:lang w:val="fr-SN"/>
        </w:rPr>
        <w:t xml:space="preserve">d’un délai de vérification de trente </w:t>
      </w:r>
      <w:r w:rsidR="008A350D">
        <w:rPr>
          <w:rFonts w:eastAsiaTheme="minorHAnsi" w:cstheme="minorHAnsi"/>
          <w:color w:val="585756"/>
          <w:sz w:val="24"/>
          <w:szCs w:val="24"/>
          <w:lang w:val="fr-SN"/>
        </w:rPr>
        <w:t xml:space="preserve">(30) </w:t>
      </w:r>
      <w:r w:rsidRPr="00945C6E">
        <w:rPr>
          <w:rFonts w:eastAsiaTheme="minorHAnsi" w:cstheme="minorHAnsi"/>
          <w:color w:val="585756"/>
          <w:sz w:val="24"/>
          <w:szCs w:val="24"/>
          <w:lang w:val="fr-SN"/>
        </w:rPr>
        <w:t>jours à compter de la date de livraison. Ce délai prend cours le</w:t>
      </w:r>
      <w:r w:rsidR="00773A13" w:rsidRPr="00945C6E">
        <w:rPr>
          <w:rFonts w:eastAsiaTheme="minorHAnsi" w:cstheme="minorHAnsi"/>
          <w:color w:val="585756"/>
          <w:sz w:val="24"/>
          <w:szCs w:val="24"/>
          <w:lang w:val="fr-SN"/>
        </w:rPr>
        <w:t xml:space="preserve"> </w:t>
      </w:r>
      <w:r w:rsidRPr="00945C6E">
        <w:rPr>
          <w:rFonts w:eastAsiaTheme="minorHAnsi" w:cstheme="minorHAnsi"/>
          <w:color w:val="585756"/>
          <w:sz w:val="24"/>
          <w:szCs w:val="24"/>
          <w:lang w:val="fr-SN"/>
        </w:rPr>
        <w:t>lendemain de l’arrivée d</w:t>
      </w:r>
      <w:r w:rsidR="000702FA">
        <w:rPr>
          <w:rFonts w:eastAsiaTheme="minorHAnsi" w:cstheme="minorHAnsi"/>
          <w:color w:val="585756"/>
          <w:sz w:val="24"/>
          <w:szCs w:val="24"/>
          <w:lang w:val="fr-SN"/>
        </w:rPr>
        <w:t>es</w:t>
      </w:r>
      <w:r w:rsidRPr="00945C6E">
        <w:rPr>
          <w:rFonts w:eastAsiaTheme="minorHAnsi" w:cstheme="minorHAnsi"/>
          <w:color w:val="585756"/>
          <w:sz w:val="24"/>
          <w:szCs w:val="24"/>
          <w:lang w:val="fr-SN"/>
        </w:rPr>
        <w:t xml:space="preserve"> </w:t>
      </w:r>
      <w:r w:rsidR="00F13904">
        <w:rPr>
          <w:rFonts w:eastAsiaTheme="minorHAnsi" w:cstheme="minorHAnsi"/>
          <w:color w:val="585756"/>
          <w:sz w:val="24"/>
          <w:szCs w:val="24"/>
          <w:lang w:val="fr-SN"/>
        </w:rPr>
        <w:t>matériels médicaux</w:t>
      </w:r>
      <w:r w:rsidR="00773A13" w:rsidRPr="00945C6E">
        <w:rPr>
          <w:rFonts w:eastAsiaTheme="minorHAnsi" w:cstheme="minorHAnsi"/>
          <w:color w:val="585756"/>
          <w:sz w:val="24"/>
          <w:szCs w:val="24"/>
          <w:lang w:val="fr-SN"/>
        </w:rPr>
        <w:t xml:space="preserve"> </w:t>
      </w:r>
      <w:r w:rsidRPr="00945C6E">
        <w:rPr>
          <w:rFonts w:eastAsiaTheme="minorHAnsi" w:cstheme="minorHAnsi"/>
          <w:color w:val="585756"/>
          <w:sz w:val="24"/>
          <w:szCs w:val="24"/>
          <w:lang w:val="fr-SN"/>
        </w:rPr>
        <w:t xml:space="preserve">à destination, pour autant que </w:t>
      </w:r>
      <w:r w:rsidR="00773A13" w:rsidRPr="00945C6E">
        <w:rPr>
          <w:rFonts w:eastAsiaTheme="minorHAnsi" w:cstheme="minorHAnsi"/>
          <w:color w:val="585756"/>
          <w:sz w:val="24"/>
          <w:szCs w:val="24"/>
          <w:lang w:val="fr-SN"/>
        </w:rPr>
        <w:t>L’ONG Amref Health Africa</w:t>
      </w:r>
      <w:r w:rsidRPr="00945C6E">
        <w:rPr>
          <w:rFonts w:eastAsiaTheme="minorHAnsi" w:cstheme="minorHAnsi"/>
          <w:color w:val="585756"/>
          <w:sz w:val="24"/>
          <w:szCs w:val="24"/>
          <w:lang w:val="fr-SN"/>
        </w:rPr>
        <w:t xml:space="preserve"> soit</w:t>
      </w:r>
      <w:r w:rsidR="00773A13" w:rsidRPr="00945C6E">
        <w:rPr>
          <w:rFonts w:eastAsiaTheme="minorHAnsi" w:cstheme="minorHAnsi"/>
          <w:color w:val="585756"/>
          <w:sz w:val="24"/>
          <w:szCs w:val="24"/>
          <w:lang w:val="fr-SN"/>
        </w:rPr>
        <w:t xml:space="preserve"> </w:t>
      </w:r>
      <w:r w:rsidRPr="00945C6E">
        <w:rPr>
          <w:rFonts w:eastAsiaTheme="minorHAnsi" w:cstheme="minorHAnsi"/>
          <w:color w:val="585756"/>
          <w:sz w:val="24"/>
          <w:szCs w:val="24"/>
          <w:lang w:val="fr-SN"/>
        </w:rPr>
        <w:t>en possession du bordereau ou de la facture.</w:t>
      </w:r>
    </w:p>
    <w:p w14:paraId="3D0A7FCA" w14:textId="0E2FDBC8" w:rsidR="00BB29A6" w:rsidRPr="00945C6E" w:rsidRDefault="00BB29A6" w:rsidP="00945C6E">
      <w:pPr>
        <w:adjustRightInd w:val="0"/>
        <w:jc w:val="both"/>
        <w:rPr>
          <w:rFonts w:eastAsiaTheme="minorHAnsi" w:cstheme="minorHAnsi"/>
          <w:color w:val="585756"/>
          <w:sz w:val="24"/>
          <w:szCs w:val="24"/>
          <w:lang w:val="fr-SN"/>
        </w:rPr>
      </w:pPr>
      <w:r w:rsidRPr="00945C6E">
        <w:rPr>
          <w:rFonts w:eastAsiaTheme="minorHAnsi" w:cstheme="minorHAnsi"/>
          <w:color w:val="585756"/>
          <w:sz w:val="24"/>
          <w:szCs w:val="24"/>
          <w:lang w:val="fr-SN"/>
        </w:rPr>
        <w:t xml:space="preserve">La signature apposée par </w:t>
      </w:r>
      <w:r w:rsidR="00773A13" w:rsidRPr="00945C6E">
        <w:rPr>
          <w:rFonts w:eastAsiaTheme="minorHAnsi" w:cstheme="minorHAnsi"/>
          <w:color w:val="585756"/>
          <w:sz w:val="24"/>
          <w:szCs w:val="24"/>
          <w:lang w:val="fr-SN"/>
        </w:rPr>
        <w:t>L’ONG Amref Health Africa</w:t>
      </w:r>
      <w:r w:rsidRPr="00945C6E">
        <w:rPr>
          <w:rFonts w:eastAsiaTheme="minorHAnsi" w:cstheme="minorHAnsi"/>
          <w:color w:val="585756"/>
          <w:sz w:val="24"/>
          <w:szCs w:val="24"/>
          <w:lang w:val="fr-SN"/>
        </w:rPr>
        <w:t xml:space="preserve"> (un membre du personnel</w:t>
      </w:r>
      <w:r w:rsidR="00072E7A" w:rsidRPr="00945C6E">
        <w:rPr>
          <w:rFonts w:eastAsiaTheme="minorHAnsi" w:cstheme="minorHAnsi"/>
          <w:color w:val="585756"/>
          <w:sz w:val="24"/>
          <w:szCs w:val="24"/>
          <w:lang w:val="fr-SN"/>
        </w:rPr>
        <w:t xml:space="preserve"> cadre habilité à réceptionner</w:t>
      </w:r>
      <w:r w:rsidRPr="00945C6E">
        <w:rPr>
          <w:rFonts w:eastAsiaTheme="minorHAnsi" w:cstheme="minorHAnsi"/>
          <w:color w:val="585756"/>
          <w:sz w:val="24"/>
          <w:szCs w:val="24"/>
          <w:lang w:val="fr-SN"/>
        </w:rPr>
        <w:t>), lors de la livraison d</w:t>
      </w:r>
      <w:r w:rsidR="000702FA">
        <w:rPr>
          <w:rFonts w:eastAsiaTheme="minorHAnsi" w:cstheme="minorHAnsi"/>
          <w:color w:val="585756"/>
          <w:sz w:val="24"/>
          <w:szCs w:val="24"/>
          <w:lang w:val="fr-SN"/>
        </w:rPr>
        <w:t>es</w:t>
      </w:r>
      <w:r w:rsidR="00773A13" w:rsidRPr="00945C6E">
        <w:rPr>
          <w:rFonts w:eastAsiaTheme="minorHAnsi" w:cstheme="minorHAnsi"/>
          <w:color w:val="585756"/>
          <w:sz w:val="24"/>
          <w:szCs w:val="24"/>
          <w:lang w:val="fr-SN"/>
        </w:rPr>
        <w:t xml:space="preserve"> </w:t>
      </w:r>
      <w:r w:rsidR="00F13904">
        <w:rPr>
          <w:rFonts w:eastAsiaTheme="minorHAnsi" w:cstheme="minorHAnsi"/>
          <w:color w:val="585756"/>
          <w:sz w:val="24"/>
          <w:szCs w:val="24"/>
          <w:lang w:val="fr-SN"/>
        </w:rPr>
        <w:t>matériels médicaux</w:t>
      </w:r>
      <w:r w:rsidRPr="00945C6E">
        <w:rPr>
          <w:rFonts w:eastAsiaTheme="minorHAnsi" w:cstheme="minorHAnsi"/>
          <w:color w:val="585756"/>
          <w:sz w:val="24"/>
          <w:szCs w:val="24"/>
          <w:lang w:val="fr-SN"/>
        </w:rPr>
        <w:t>, vaut par conséquent simple prise de possession et ne signifie pas l'acceptation de celui</w:t>
      </w:r>
      <w:r w:rsidR="00773A13" w:rsidRPr="00945C6E">
        <w:rPr>
          <w:rFonts w:eastAsiaTheme="minorHAnsi" w:cstheme="minorHAnsi"/>
          <w:color w:val="585756"/>
          <w:sz w:val="24"/>
          <w:szCs w:val="24"/>
          <w:lang w:val="fr-SN"/>
        </w:rPr>
        <w:t>-</w:t>
      </w:r>
      <w:r w:rsidRPr="00945C6E">
        <w:rPr>
          <w:rFonts w:eastAsiaTheme="minorHAnsi" w:cstheme="minorHAnsi"/>
          <w:color w:val="585756"/>
          <w:sz w:val="24"/>
          <w:szCs w:val="24"/>
          <w:lang w:val="fr-SN"/>
        </w:rPr>
        <w:t>ci.</w:t>
      </w:r>
    </w:p>
    <w:p w14:paraId="4E0CB9DF" w14:textId="0B5B44DE" w:rsidR="00BB29A6" w:rsidRPr="00945C6E" w:rsidRDefault="00BB29A6" w:rsidP="00945C6E">
      <w:pPr>
        <w:adjustRightInd w:val="0"/>
        <w:jc w:val="both"/>
        <w:rPr>
          <w:rFonts w:eastAsiaTheme="minorHAnsi" w:cstheme="minorHAnsi"/>
          <w:color w:val="585756"/>
          <w:sz w:val="24"/>
          <w:szCs w:val="24"/>
          <w:lang w:val="fr-SN"/>
        </w:rPr>
      </w:pPr>
      <w:r w:rsidRPr="00945C6E">
        <w:rPr>
          <w:rFonts w:eastAsiaTheme="minorHAnsi" w:cstheme="minorHAnsi"/>
          <w:color w:val="585756"/>
          <w:sz w:val="24"/>
          <w:szCs w:val="24"/>
          <w:lang w:val="fr-SN"/>
        </w:rPr>
        <w:t>L’acceptation faite dans les locaux</w:t>
      </w:r>
      <w:r w:rsidR="009D7102" w:rsidRPr="00945C6E">
        <w:rPr>
          <w:rFonts w:eastAsiaTheme="minorHAnsi" w:cstheme="minorHAnsi"/>
          <w:color w:val="585756"/>
          <w:sz w:val="24"/>
          <w:szCs w:val="24"/>
          <w:lang w:val="fr-SN"/>
        </w:rPr>
        <w:t xml:space="preserve"> de</w:t>
      </w:r>
      <w:r w:rsidRPr="00945C6E">
        <w:rPr>
          <w:rFonts w:eastAsiaTheme="minorHAnsi" w:cstheme="minorHAnsi"/>
          <w:color w:val="585756"/>
          <w:sz w:val="24"/>
          <w:szCs w:val="24"/>
          <w:lang w:val="fr-SN"/>
        </w:rPr>
        <w:t xml:space="preserve"> </w:t>
      </w:r>
      <w:r w:rsidR="009D7102" w:rsidRPr="00945C6E">
        <w:rPr>
          <w:rFonts w:eastAsiaTheme="minorHAnsi" w:cstheme="minorHAnsi"/>
          <w:color w:val="585756"/>
          <w:sz w:val="24"/>
          <w:szCs w:val="24"/>
          <w:lang w:val="fr-SN"/>
        </w:rPr>
        <w:t xml:space="preserve">L’ONG Amref Health Africa </w:t>
      </w:r>
      <w:r w:rsidRPr="00945C6E">
        <w:rPr>
          <w:rFonts w:eastAsiaTheme="minorHAnsi" w:cstheme="minorHAnsi"/>
          <w:color w:val="585756"/>
          <w:sz w:val="24"/>
          <w:szCs w:val="24"/>
          <w:lang w:val="fr-SN"/>
        </w:rPr>
        <w:t>ou, le cas échéant, sur site vaut</w:t>
      </w:r>
      <w:r w:rsidR="009D7102" w:rsidRPr="00945C6E">
        <w:rPr>
          <w:rFonts w:eastAsiaTheme="minorHAnsi" w:cstheme="minorHAnsi"/>
          <w:color w:val="585756"/>
          <w:sz w:val="24"/>
          <w:szCs w:val="24"/>
          <w:lang w:val="fr-SN"/>
        </w:rPr>
        <w:t xml:space="preserve"> </w:t>
      </w:r>
      <w:r w:rsidRPr="00945C6E">
        <w:rPr>
          <w:rFonts w:eastAsiaTheme="minorHAnsi" w:cstheme="minorHAnsi"/>
          <w:color w:val="585756"/>
          <w:sz w:val="24"/>
          <w:szCs w:val="24"/>
          <w:lang w:val="fr-SN"/>
        </w:rPr>
        <w:t>réception provisoire complète.</w:t>
      </w:r>
    </w:p>
    <w:p w14:paraId="3F27725C" w14:textId="476DB0FF" w:rsidR="00BB29A6" w:rsidRPr="00945C6E" w:rsidRDefault="00BB29A6" w:rsidP="00945C6E">
      <w:pPr>
        <w:adjustRightInd w:val="0"/>
        <w:jc w:val="both"/>
        <w:rPr>
          <w:rFonts w:eastAsiaTheme="minorHAnsi" w:cstheme="minorHAnsi"/>
          <w:color w:val="585756"/>
          <w:sz w:val="24"/>
          <w:szCs w:val="24"/>
          <w:lang w:val="fr-SN"/>
        </w:rPr>
      </w:pPr>
      <w:r w:rsidRPr="00945C6E">
        <w:rPr>
          <w:rFonts w:eastAsiaTheme="minorHAnsi" w:cstheme="minorHAnsi"/>
          <w:color w:val="585756"/>
          <w:sz w:val="24"/>
          <w:szCs w:val="24"/>
          <w:lang w:val="fr-SN"/>
        </w:rPr>
        <w:t>L’acceptation implique le transfert de la propriété et des risques de dommage ou de perte.</w:t>
      </w:r>
    </w:p>
    <w:p w14:paraId="562BF0E4" w14:textId="0A309DE1" w:rsidR="009D7102" w:rsidRDefault="009D7102" w:rsidP="00945C6E">
      <w:pPr>
        <w:adjustRightInd w:val="0"/>
        <w:jc w:val="both"/>
        <w:rPr>
          <w:rFonts w:ascii="Georgia" w:eastAsiaTheme="minorHAnsi" w:hAnsi="Georgia" w:cs="Georgia"/>
          <w:color w:val="585756"/>
          <w:sz w:val="20"/>
          <w:szCs w:val="20"/>
          <w:lang w:val="fr-SN"/>
        </w:rPr>
      </w:pPr>
      <w:r w:rsidRPr="00945C6E">
        <w:rPr>
          <w:rFonts w:eastAsiaTheme="minorHAnsi" w:cstheme="minorHAnsi"/>
          <w:color w:val="585756"/>
          <w:sz w:val="24"/>
          <w:szCs w:val="24"/>
          <w:lang w:val="fr-SN"/>
        </w:rPr>
        <w:t xml:space="preserve">En cas de refus entier ou partiel d’une livraison, le fournisseur est tenu de reprendre, à ses frais et risques, les produits refusés. L’ONG Amref Health Africa peut soit demander au fournisseur de fournir </w:t>
      </w:r>
      <w:r w:rsidR="000702FA">
        <w:rPr>
          <w:rFonts w:eastAsiaTheme="minorHAnsi" w:cstheme="minorHAnsi"/>
          <w:color w:val="585756"/>
          <w:sz w:val="24"/>
          <w:szCs w:val="24"/>
          <w:lang w:val="fr-SN"/>
        </w:rPr>
        <w:t>des</w:t>
      </w:r>
      <w:r w:rsidRPr="00945C6E">
        <w:rPr>
          <w:rFonts w:eastAsiaTheme="minorHAnsi" w:cstheme="minorHAnsi"/>
          <w:color w:val="585756"/>
          <w:sz w:val="24"/>
          <w:szCs w:val="24"/>
          <w:lang w:val="fr-SN"/>
        </w:rPr>
        <w:t xml:space="preserve"> </w:t>
      </w:r>
      <w:r w:rsidR="00F13904">
        <w:rPr>
          <w:rFonts w:eastAsiaTheme="minorHAnsi" w:cstheme="minorHAnsi"/>
          <w:color w:val="585756"/>
          <w:sz w:val="24"/>
          <w:szCs w:val="24"/>
          <w:lang w:val="fr-SN"/>
        </w:rPr>
        <w:t>matériels médicaux</w:t>
      </w:r>
      <w:r w:rsidRPr="00945C6E">
        <w:rPr>
          <w:rFonts w:eastAsiaTheme="minorHAnsi" w:cstheme="minorHAnsi"/>
          <w:color w:val="585756"/>
          <w:sz w:val="24"/>
          <w:szCs w:val="24"/>
          <w:lang w:val="fr-SN"/>
        </w:rPr>
        <w:t xml:space="preserve"> conforme</w:t>
      </w:r>
      <w:r w:rsidR="000702FA">
        <w:rPr>
          <w:rFonts w:eastAsiaTheme="minorHAnsi" w:cstheme="minorHAnsi"/>
          <w:color w:val="585756"/>
          <w:sz w:val="24"/>
          <w:szCs w:val="24"/>
          <w:lang w:val="fr-SN"/>
        </w:rPr>
        <w:t>s</w:t>
      </w:r>
      <w:r w:rsidRPr="00945C6E">
        <w:rPr>
          <w:rFonts w:eastAsiaTheme="minorHAnsi" w:cstheme="minorHAnsi"/>
          <w:color w:val="585756"/>
          <w:sz w:val="24"/>
          <w:szCs w:val="24"/>
          <w:lang w:val="fr-SN"/>
        </w:rPr>
        <w:t xml:space="preserve"> dans les plus brefs délais, soit résilier la commande et s’approvisionner auprès d’un autre fournisseur</w:t>
      </w:r>
      <w:r>
        <w:rPr>
          <w:rFonts w:ascii="Georgia" w:eastAsiaTheme="minorHAnsi" w:hAnsi="Georgia" w:cs="Georgia"/>
          <w:color w:val="585756"/>
          <w:sz w:val="20"/>
          <w:szCs w:val="20"/>
          <w:lang w:val="fr-SN"/>
        </w:rPr>
        <w:t>.</w:t>
      </w:r>
    </w:p>
    <w:p w14:paraId="7C0E03C3" w14:textId="40B34DCB" w:rsidR="00510324" w:rsidRDefault="00510324" w:rsidP="009D7102">
      <w:pPr>
        <w:adjustRightInd w:val="0"/>
        <w:rPr>
          <w:rFonts w:ascii="Georgia" w:eastAsiaTheme="minorHAnsi" w:hAnsi="Georgia" w:cs="Georgia"/>
          <w:color w:val="585756"/>
          <w:sz w:val="20"/>
          <w:szCs w:val="20"/>
          <w:lang w:val="fr-SN"/>
        </w:rPr>
      </w:pPr>
    </w:p>
    <w:p w14:paraId="6D191E85" w14:textId="1EB156F6" w:rsidR="001855AC" w:rsidRPr="001855AC" w:rsidRDefault="0048428C" w:rsidP="000F1E6F">
      <w:pPr>
        <w:pStyle w:val="Titre1"/>
        <w:rPr>
          <w:rFonts w:eastAsiaTheme="minorHAnsi"/>
          <w:b/>
          <w:bCs/>
          <w:lang w:val="fr-SN"/>
        </w:rPr>
      </w:pPr>
      <w:bookmarkStart w:id="44" w:name="_Toc160224004"/>
      <w:r>
        <w:rPr>
          <w:rFonts w:eastAsiaTheme="minorHAnsi"/>
          <w:b/>
          <w:bCs/>
          <w:lang w:val="fr-SN"/>
        </w:rPr>
        <w:t xml:space="preserve">XXII - </w:t>
      </w:r>
      <w:r w:rsidR="001855AC" w:rsidRPr="001855AC">
        <w:rPr>
          <w:rFonts w:eastAsiaTheme="minorHAnsi"/>
          <w:b/>
          <w:bCs/>
          <w:lang w:val="fr-SN"/>
        </w:rPr>
        <w:t>Responsabilité du fournisseur</w:t>
      </w:r>
      <w:bookmarkEnd w:id="44"/>
    </w:p>
    <w:p w14:paraId="273CE85B" w14:textId="1102C01A" w:rsidR="001855AC" w:rsidRPr="00945C6E" w:rsidRDefault="001855AC" w:rsidP="00945C6E">
      <w:pPr>
        <w:adjustRightInd w:val="0"/>
        <w:jc w:val="both"/>
        <w:rPr>
          <w:rFonts w:eastAsiaTheme="minorHAnsi" w:cstheme="minorHAnsi"/>
          <w:color w:val="585756"/>
          <w:sz w:val="24"/>
          <w:szCs w:val="24"/>
          <w:lang w:val="fr-SN"/>
        </w:rPr>
      </w:pPr>
      <w:r w:rsidRPr="00945C6E">
        <w:rPr>
          <w:rFonts w:eastAsiaTheme="minorHAnsi" w:cstheme="minorHAnsi"/>
          <w:color w:val="585756"/>
          <w:sz w:val="24"/>
          <w:szCs w:val="24"/>
          <w:lang w:val="fr-SN"/>
        </w:rPr>
        <w:t>Le fournisseur est responsable de ses fournitures jusqu’au moment où les formalités de vérification et de notification soi</w:t>
      </w:r>
      <w:r w:rsidR="008F0EF1" w:rsidRPr="00945C6E">
        <w:rPr>
          <w:rFonts w:eastAsiaTheme="minorHAnsi" w:cstheme="minorHAnsi"/>
          <w:color w:val="585756"/>
          <w:sz w:val="24"/>
          <w:szCs w:val="24"/>
          <w:lang w:val="fr-SN"/>
        </w:rPr>
        <w:t>en</w:t>
      </w:r>
      <w:r w:rsidRPr="00945C6E">
        <w:rPr>
          <w:rFonts w:eastAsiaTheme="minorHAnsi" w:cstheme="minorHAnsi"/>
          <w:color w:val="585756"/>
          <w:sz w:val="24"/>
          <w:szCs w:val="24"/>
          <w:lang w:val="fr-SN"/>
        </w:rPr>
        <w:t>t effectives.</w:t>
      </w:r>
    </w:p>
    <w:p w14:paraId="39BC4BA0" w14:textId="5E704793" w:rsidR="00510324" w:rsidRDefault="001855AC" w:rsidP="00945C6E">
      <w:pPr>
        <w:adjustRightInd w:val="0"/>
        <w:jc w:val="both"/>
        <w:rPr>
          <w:rFonts w:ascii="Georgia" w:eastAsiaTheme="minorHAnsi" w:hAnsi="Georgia" w:cs="Georgia"/>
          <w:color w:val="585756"/>
          <w:sz w:val="20"/>
          <w:szCs w:val="20"/>
          <w:lang w:val="fr-SN"/>
        </w:rPr>
      </w:pPr>
      <w:r w:rsidRPr="00945C6E">
        <w:rPr>
          <w:rFonts w:eastAsiaTheme="minorHAnsi" w:cstheme="minorHAnsi"/>
          <w:color w:val="585756"/>
          <w:sz w:val="24"/>
          <w:szCs w:val="24"/>
          <w:lang w:val="fr-SN"/>
        </w:rPr>
        <w:t xml:space="preserve">Par ailleurs, le fournisseur garantit </w:t>
      </w:r>
      <w:r w:rsidR="008F0EF1" w:rsidRPr="00945C6E">
        <w:rPr>
          <w:rFonts w:eastAsiaTheme="minorHAnsi" w:cstheme="minorHAnsi"/>
          <w:color w:val="585756"/>
          <w:sz w:val="24"/>
          <w:szCs w:val="24"/>
          <w:lang w:val="fr-SN"/>
        </w:rPr>
        <w:t>à l’ONG Amref Health Africa</w:t>
      </w:r>
      <w:r w:rsidRPr="00945C6E">
        <w:rPr>
          <w:rFonts w:eastAsiaTheme="minorHAnsi" w:cstheme="minorHAnsi"/>
          <w:color w:val="585756"/>
          <w:sz w:val="24"/>
          <w:szCs w:val="24"/>
          <w:lang w:val="fr-SN"/>
        </w:rPr>
        <w:t xml:space="preserve"> des dommages et intérêts dont </w:t>
      </w:r>
      <w:r w:rsidR="008F0EF1" w:rsidRPr="00945C6E">
        <w:rPr>
          <w:rFonts w:eastAsiaTheme="minorHAnsi" w:cstheme="minorHAnsi"/>
          <w:color w:val="585756"/>
          <w:sz w:val="24"/>
          <w:szCs w:val="24"/>
          <w:lang w:val="fr-SN"/>
        </w:rPr>
        <w:t xml:space="preserve">celui-ci </w:t>
      </w:r>
      <w:r w:rsidRPr="00945C6E">
        <w:rPr>
          <w:rFonts w:eastAsiaTheme="minorHAnsi" w:cstheme="minorHAnsi"/>
          <w:color w:val="585756"/>
          <w:sz w:val="24"/>
          <w:szCs w:val="24"/>
          <w:lang w:val="fr-SN"/>
        </w:rPr>
        <w:t>est redevable à des tiers du fait du retard dans l’exécution du marché ou de la défaillance du</w:t>
      </w:r>
      <w:r w:rsidR="008F0EF1" w:rsidRPr="00945C6E">
        <w:rPr>
          <w:rFonts w:eastAsiaTheme="minorHAnsi" w:cstheme="minorHAnsi"/>
          <w:color w:val="585756"/>
          <w:sz w:val="24"/>
          <w:szCs w:val="24"/>
          <w:lang w:val="fr-SN"/>
        </w:rPr>
        <w:t xml:space="preserve"> </w:t>
      </w:r>
      <w:r w:rsidRPr="00945C6E">
        <w:rPr>
          <w:rFonts w:eastAsiaTheme="minorHAnsi" w:cstheme="minorHAnsi"/>
          <w:color w:val="585756"/>
          <w:sz w:val="24"/>
          <w:szCs w:val="24"/>
          <w:lang w:val="fr-SN"/>
        </w:rPr>
        <w:t>fournisseur</w:t>
      </w:r>
      <w:r>
        <w:rPr>
          <w:rFonts w:ascii="Georgia" w:eastAsiaTheme="minorHAnsi" w:hAnsi="Georgia" w:cs="Georgia"/>
          <w:color w:val="585756"/>
          <w:sz w:val="20"/>
          <w:szCs w:val="20"/>
          <w:lang w:val="fr-SN"/>
        </w:rPr>
        <w:t>.</w:t>
      </w:r>
    </w:p>
    <w:p w14:paraId="1476AFFE" w14:textId="284A51BB" w:rsidR="008F0EF1" w:rsidRDefault="008F0EF1" w:rsidP="001855AC">
      <w:pPr>
        <w:adjustRightInd w:val="0"/>
        <w:rPr>
          <w:rFonts w:ascii="Georgia" w:eastAsiaTheme="minorHAnsi" w:hAnsi="Georgia" w:cs="Georgia"/>
          <w:color w:val="585756"/>
          <w:sz w:val="20"/>
          <w:szCs w:val="20"/>
          <w:lang w:val="fr-SN"/>
        </w:rPr>
      </w:pPr>
    </w:p>
    <w:p w14:paraId="2C8E4FA2" w14:textId="56AC0AAB" w:rsidR="008F0EF1" w:rsidRDefault="0048428C" w:rsidP="000F1E6F">
      <w:pPr>
        <w:pStyle w:val="Titre1"/>
        <w:rPr>
          <w:rFonts w:eastAsiaTheme="minorHAnsi"/>
          <w:b/>
          <w:bCs/>
          <w:lang w:val="fr-SN"/>
        </w:rPr>
      </w:pPr>
      <w:bookmarkStart w:id="45" w:name="_Toc160224005"/>
      <w:r>
        <w:rPr>
          <w:rFonts w:eastAsiaTheme="minorHAnsi"/>
          <w:b/>
          <w:bCs/>
          <w:lang w:val="fr-SN"/>
        </w:rPr>
        <w:t xml:space="preserve">XXIII - </w:t>
      </w:r>
      <w:r w:rsidR="008F0EF1">
        <w:rPr>
          <w:rFonts w:eastAsiaTheme="minorHAnsi"/>
          <w:b/>
          <w:bCs/>
          <w:lang w:val="fr-SN"/>
        </w:rPr>
        <w:t>Fin du marché</w:t>
      </w:r>
      <w:bookmarkEnd w:id="45"/>
    </w:p>
    <w:p w14:paraId="6A91C41A" w14:textId="65F40136" w:rsidR="008F0EF1" w:rsidRDefault="0048428C" w:rsidP="000F1E6F">
      <w:pPr>
        <w:pStyle w:val="Titre2"/>
        <w:rPr>
          <w:rFonts w:ascii="Calibri,Bold" w:eastAsiaTheme="minorHAnsi" w:hAnsi="Calibri,Bold" w:cs="Calibri,Bold"/>
          <w:b/>
          <w:bCs/>
          <w:color w:val="585756"/>
          <w:sz w:val="24"/>
          <w:szCs w:val="24"/>
          <w:lang w:val="fr-SN"/>
        </w:rPr>
      </w:pPr>
      <w:bookmarkStart w:id="46" w:name="_Toc160224006"/>
      <w:r>
        <w:rPr>
          <w:rFonts w:ascii="Calibri,Bold" w:eastAsiaTheme="minorHAnsi" w:hAnsi="Calibri,Bold" w:cs="Calibri,Bold"/>
          <w:b/>
          <w:bCs/>
          <w:color w:val="585756"/>
          <w:sz w:val="24"/>
          <w:szCs w:val="24"/>
          <w:lang w:val="fr-SN"/>
        </w:rPr>
        <w:t xml:space="preserve">A - </w:t>
      </w:r>
      <w:r w:rsidR="008F0EF1">
        <w:rPr>
          <w:rFonts w:ascii="Calibri,Bold" w:eastAsiaTheme="minorHAnsi" w:hAnsi="Calibri,Bold" w:cs="Calibri,Bold"/>
          <w:b/>
          <w:bCs/>
          <w:color w:val="585756"/>
          <w:sz w:val="24"/>
          <w:szCs w:val="24"/>
          <w:lang w:val="fr-SN"/>
        </w:rPr>
        <w:t>Réception des produits fournis</w:t>
      </w:r>
      <w:bookmarkEnd w:id="46"/>
    </w:p>
    <w:p w14:paraId="751D19DF" w14:textId="1086762D" w:rsidR="008F0EF1" w:rsidRPr="00945C6E" w:rsidRDefault="002C1C7F" w:rsidP="00945C6E">
      <w:pPr>
        <w:adjustRightInd w:val="0"/>
        <w:jc w:val="both"/>
        <w:rPr>
          <w:rFonts w:ascii="Times New Roman" w:eastAsiaTheme="minorHAnsi" w:hAnsi="Times New Roman" w:cs="Times New Roman"/>
          <w:color w:val="585756"/>
          <w:sz w:val="24"/>
          <w:szCs w:val="24"/>
          <w:lang w:val="fr-SN"/>
        </w:rPr>
      </w:pPr>
      <w:r w:rsidRPr="00945C6E">
        <w:rPr>
          <w:rFonts w:ascii="Times New Roman" w:eastAsiaTheme="minorHAnsi" w:hAnsi="Times New Roman" w:cs="Times New Roman"/>
          <w:color w:val="585756"/>
          <w:sz w:val="24"/>
          <w:szCs w:val="24"/>
          <w:lang w:val="fr-SN"/>
        </w:rPr>
        <w:t xml:space="preserve">Dans le cadre de ce présent marché de </w:t>
      </w:r>
      <w:r w:rsidR="008F0EF1" w:rsidRPr="00945C6E">
        <w:rPr>
          <w:rFonts w:ascii="Times New Roman" w:eastAsiaTheme="minorHAnsi" w:hAnsi="Times New Roman" w:cs="Times New Roman"/>
          <w:color w:val="585756"/>
          <w:sz w:val="24"/>
          <w:szCs w:val="24"/>
          <w:lang w:val="fr-SN"/>
        </w:rPr>
        <w:t>fourniture</w:t>
      </w:r>
      <w:r w:rsidRPr="00945C6E">
        <w:rPr>
          <w:rFonts w:ascii="Times New Roman" w:eastAsiaTheme="minorHAnsi" w:hAnsi="Times New Roman" w:cs="Times New Roman"/>
          <w:color w:val="585756"/>
          <w:sz w:val="24"/>
          <w:szCs w:val="24"/>
          <w:lang w:val="fr-SN"/>
        </w:rPr>
        <w:t xml:space="preserve"> de </w:t>
      </w:r>
      <w:r w:rsidR="00F13904">
        <w:rPr>
          <w:rFonts w:ascii="Times New Roman" w:eastAsiaTheme="minorHAnsi" w:hAnsi="Times New Roman" w:cs="Times New Roman"/>
          <w:color w:val="585756"/>
          <w:sz w:val="24"/>
          <w:szCs w:val="24"/>
          <w:lang w:val="fr-SN"/>
        </w:rPr>
        <w:t>matériels médicaux</w:t>
      </w:r>
      <w:r w:rsidRPr="00945C6E">
        <w:rPr>
          <w:rFonts w:ascii="Times New Roman" w:eastAsiaTheme="minorHAnsi" w:hAnsi="Times New Roman" w:cs="Times New Roman"/>
          <w:color w:val="585756"/>
          <w:sz w:val="24"/>
          <w:szCs w:val="24"/>
          <w:lang w:val="fr-SN"/>
        </w:rPr>
        <w:t>, les prestations</w:t>
      </w:r>
      <w:r w:rsidR="00B53DAE" w:rsidRPr="00945C6E">
        <w:rPr>
          <w:rFonts w:ascii="Times New Roman" w:eastAsiaTheme="minorHAnsi" w:hAnsi="Times New Roman" w:cs="Times New Roman"/>
          <w:color w:val="585756"/>
          <w:sz w:val="24"/>
          <w:szCs w:val="24"/>
          <w:lang w:val="fr-SN"/>
        </w:rPr>
        <w:t xml:space="preserve"> qui s’y rapportent</w:t>
      </w:r>
      <w:r w:rsidR="008F0EF1" w:rsidRPr="00945C6E">
        <w:rPr>
          <w:rFonts w:ascii="Times New Roman" w:eastAsiaTheme="minorHAnsi" w:hAnsi="Times New Roman" w:cs="Times New Roman"/>
          <w:color w:val="585756"/>
          <w:sz w:val="24"/>
          <w:szCs w:val="24"/>
          <w:lang w:val="fr-SN"/>
        </w:rPr>
        <w:t xml:space="preserve"> seront suivies attentivement par </w:t>
      </w:r>
      <w:r w:rsidR="00B53DAE" w:rsidRPr="00945C6E">
        <w:rPr>
          <w:rFonts w:ascii="Times New Roman" w:eastAsiaTheme="minorHAnsi" w:hAnsi="Times New Roman" w:cs="Times New Roman"/>
          <w:color w:val="585756"/>
          <w:sz w:val="24"/>
          <w:szCs w:val="24"/>
          <w:lang w:val="fr-SN"/>
        </w:rPr>
        <w:t>l’ONG Amref Health Africa</w:t>
      </w:r>
      <w:r w:rsidR="008F0EF1" w:rsidRPr="00945C6E">
        <w:rPr>
          <w:rFonts w:ascii="Times New Roman" w:eastAsiaTheme="minorHAnsi" w:hAnsi="Times New Roman" w:cs="Times New Roman"/>
          <w:color w:val="585756"/>
          <w:sz w:val="24"/>
          <w:szCs w:val="24"/>
          <w:lang w:val="fr-SN"/>
        </w:rPr>
        <w:t>.</w:t>
      </w:r>
    </w:p>
    <w:p w14:paraId="0D0C8CD2" w14:textId="77777777" w:rsidR="002C1C7F" w:rsidRDefault="002C1C7F" w:rsidP="008F0EF1">
      <w:pPr>
        <w:adjustRightInd w:val="0"/>
        <w:rPr>
          <w:rFonts w:ascii="Georgia" w:eastAsiaTheme="minorHAnsi" w:hAnsi="Georgia" w:cs="Georgia"/>
          <w:color w:val="585756"/>
          <w:sz w:val="20"/>
          <w:szCs w:val="20"/>
          <w:lang w:val="fr-SN"/>
        </w:rPr>
      </w:pPr>
    </w:p>
    <w:p w14:paraId="3AE481A6" w14:textId="33A742AC" w:rsidR="008F0EF1" w:rsidRDefault="0048428C" w:rsidP="000F1E6F">
      <w:pPr>
        <w:pStyle w:val="Titre2"/>
        <w:rPr>
          <w:rFonts w:ascii="Georgia,Bold" w:eastAsiaTheme="minorHAnsi" w:hAnsi="Georgia,Bold" w:cs="Georgia,Bold"/>
          <w:b/>
          <w:bCs/>
          <w:color w:val="585756"/>
          <w:sz w:val="20"/>
          <w:szCs w:val="20"/>
          <w:lang w:val="fr-SN"/>
        </w:rPr>
      </w:pPr>
      <w:bookmarkStart w:id="47" w:name="_Toc160224007"/>
      <w:r>
        <w:rPr>
          <w:rFonts w:ascii="Georgia,Bold" w:eastAsiaTheme="minorHAnsi" w:hAnsi="Georgia,Bold" w:cs="Georgia,Bold"/>
          <w:b/>
          <w:bCs/>
          <w:color w:val="585756"/>
          <w:sz w:val="20"/>
          <w:szCs w:val="20"/>
          <w:lang w:val="fr-SN"/>
        </w:rPr>
        <w:t xml:space="preserve">B - </w:t>
      </w:r>
      <w:r w:rsidR="008F0EF1">
        <w:rPr>
          <w:rFonts w:ascii="Georgia,Bold" w:eastAsiaTheme="minorHAnsi" w:hAnsi="Georgia,Bold" w:cs="Georgia,Bold"/>
          <w:b/>
          <w:bCs/>
          <w:color w:val="585756"/>
          <w:sz w:val="20"/>
          <w:szCs w:val="20"/>
          <w:lang w:val="fr-SN"/>
        </w:rPr>
        <w:t>Réception provisoire</w:t>
      </w:r>
      <w:bookmarkEnd w:id="47"/>
    </w:p>
    <w:p w14:paraId="704542CF" w14:textId="06257D6F" w:rsidR="008F0EF1" w:rsidRPr="00945C6E" w:rsidRDefault="008F0EF1" w:rsidP="00945C6E">
      <w:pPr>
        <w:adjustRightInd w:val="0"/>
        <w:jc w:val="both"/>
        <w:rPr>
          <w:rFonts w:eastAsiaTheme="minorHAnsi" w:cstheme="minorHAnsi"/>
          <w:color w:val="585756"/>
          <w:sz w:val="24"/>
          <w:szCs w:val="24"/>
          <w:lang w:val="fr-SN"/>
        </w:rPr>
      </w:pPr>
      <w:r w:rsidRPr="00945C6E">
        <w:rPr>
          <w:rFonts w:eastAsiaTheme="minorHAnsi" w:cstheme="minorHAnsi"/>
          <w:color w:val="585756"/>
          <w:sz w:val="24"/>
          <w:szCs w:val="24"/>
          <w:lang w:val="fr-SN"/>
        </w:rPr>
        <w:t>La réception provisoire s’effectue complètement au lieu de livraison. Pour examiner et tester le</w:t>
      </w:r>
      <w:r w:rsidR="000702FA">
        <w:rPr>
          <w:rFonts w:eastAsiaTheme="minorHAnsi" w:cstheme="minorHAnsi"/>
          <w:color w:val="585756"/>
          <w:sz w:val="24"/>
          <w:szCs w:val="24"/>
          <w:lang w:val="fr-SN"/>
        </w:rPr>
        <w:t>s</w:t>
      </w:r>
      <w:r w:rsidR="00AE37A3" w:rsidRPr="00945C6E">
        <w:rPr>
          <w:rFonts w:eastAsiaTheme="minorHAnsi" w:cstheme="minorHAnsi"/>
          <w:color w:val="585756"/>
          <w:sz w:val="24"/>
          <w:szCs w:val="24"/>
          <w:lang w:val="fr-SN"/>
        </w:rPr>
        <w:t xml:space="preserve"> </w:t>
      </w:r>
      <w:r w:rsidR="00F13904">
        <w:rPr>
          <w:rFonts w:eastAsiaTheme="minorHAnsi" w:cstheme="minorHAnsi"/>
          <w:color w:val="585756"/>
          <w:sz w:val="24"/>
          <w:szCs w:val="24"/>
          <w:lang w:val="fr-SN"/>
        </w:rPr>
        <w:t>matériels médicaux</w:t>
      </w:r>
      <w:r w:rsidRPr="00945C6E">
        <w:rPr>
          <w:rFonts w:eastAsiaTheme="minorHAnsi" w:cstheme="minorHAnsi"/>
          <w:color w:val="585756"/>
          <w:sz w:val="24"/>
          <w:szCs w:val="24"/>
          <w:lang w:val="fr-SN"/>
        </w:rPr>
        <w:t xml:space="preserve"> ainsi que pour notifier sa décision d’acceptation ou de refus, </w:t>
      </w:r>
      <w:r w:rsidR="00AE37A3" w:rsidRPr="00945C6E">
        <w:rPr>
          <w:rFonts w:eastAsiaTheme="minorHAnsi" w:cstheme="minorHAnsi"/>
          <w:color w:val="585756"/>
          <w:sz w:val="24"/>
          <w:szCs w:val="24"/>
          <w:lang w:val="fr-SN"/>
        </w:rPr>
        <w:t xml:space="preserve">l’ONG Amref Health Africa </w:t>
      </w:r>
      <w:r w:rsidRPr="00945C6E">
        <w:rPr>
          <w:rFonts w:eastAsiaTheme="minorHAnsi" w:cstheme="minorHAnsi"/>
          <w:color w:val="585756"/>
          <w:sz w:val="24"/>
          <w:szCs w:val="24"/>
          <w:lang w:val="fr-SN"/>
        </w:rPr>
        <w:t>dispose d’un délai de trente</w:t>
      </w:r>
      <w:r w:rsidR="00AE37A3" w:rsidRPr="00945C6E">
        <w:rPr>
          <w:rFonts w:eastAsiaTheme="minorHAnsi" w:cstheme="minorHAnsi"/>
          <w:color w:val="585756"/>
          <w:sz w:val="24"/>
          <w:szCs w:val="24"/>
          <w:lang w:val="fr-SN"/>
        </w:rPr>
        <w:t xml:space="preserve"> (30)</w:t>
      </w:r>
      <w:r w:rsidRPr="00945C6E">
        <w:rPr>
          <w:rFonts w:eastAsiaTheme="minorHAnsi" w:cstheme="minorHAnsi"/>
          <w:color w:val="585756"/>
          <w:sz w:val="24"/>
          <w:szCs w:val="24"/>
          <w:lang w:val="fr-SN"/>
        </w:rPr>
        <w:t xml:space="preserve"> jours.</w:t>
      </w:r>
    </w:p>
    <w:p w14:paraId="1F125075" w14:textId="29F41653" w:rsidR="008F0EF1" w:rsidRPr="00945C6E" w:rsidRDefault="008F0EF1" w:rsidP="00945C6E">
      <w:pPr>
        <w:adjustRightInd w:val="0"/>
        <w:jc w:val="both"/>
        <w:rPr>
          <w:rFonts w:eastAsiaTheme="minorHAnsi" w:cstheme="minorHAnsi"/>
          <w:color w:val="585756"/>
          <w:sz w:val="24"/>
          <w:szCs w:val="24"/>
          <w:lang w:val="fr-SN"/>
        </w:rPr>
      </w:pPr>
      <w:r w:rsidRPr="00945C6E">
        <w:rPr>
          <w:rFonts w:eastAsiaTheme="minorHAnsi" w:cstheme="minorHAnsi"/>
          <w:color w:val="585756"/>
          <w:sz w:val="24"/>
          <w:szCs w:val="24"/>
          <w:lang w:val="fr-SN"/>
        </w:rPr>
        <w:t>Le délai prend cours le lendemain du jour d’arrivée d</w:t>
      </w:r>
      <w:r w:rsidR="000702FA">
        <w:rPr>
          <w:rFonts w:eastAsiaTheme="minorHAnsi" w:cstheme="minorHAnsi"/>
          <w:color w:val="585756"/>
          <w:sz w:val="24"/>
          <w:szCs w:val="24"/>
          <w:lang w:val="fr-SN"/>
        </w:rPr>
        <w:t>es</w:t>
      </w:r>
      <w:r w:rsidR="00AE37A3" w:rsidRPr="00945C6E">
        <w:rPr>
          <w:rFonts w:eastAsiaTheme="minorHAnsi" w:cstheme="minorHAnsi"/>
          <w:color w:val="585756"/>
          <w:sz w:val="24"/>
          <w:szCs w:val="24"/>
          <w:lang w:val="fr-SN"/>
        </w:rPr>
        <w:t xml:space="preserve"> </w:t>
      </w:r>
      <w:r w:rsidR="00F13904">
        <w:rPr>
          <w:rFonts w:eastAsiaTheme="minorHAnsi" w:cstheme="minorHAnsi"/>
          <w:color w:val="585756"/>
          <w:sz w:val="24"/>
          <w:szCs w:val="24"/>
          <w:lang w:val="fr-SN"/>
        </w:rPr>
        <w:t>matériels médicaux</w:t>
      </w:r>
      <w:r w:rsidRPr="00945C6E">
        <w:rPr>
          <w:rFonts w:eastAsiaTheme="minorHAnsi" w:cstheme="minorHAnsi"/>
          <w:color w:val="585756"/>
          <w:sz w:val="24"/>
          <w:szCs w:val="24"/>
          <w:lang w:val="fr-SN"/>
        </w:rPr>
        <w:t xml:space="preserve"> au </w:t>
      </w:r>
      <w:r w:rsidR="000702FA">
        <w:rPr>
          <w:rFonts w:eastAsiaTheme="minorHAnsi" w:cstheme="minorHAnsi"/>
          <w:color w:val="585756"/>
          <w:sz w:val="24"/>
          <w:szCs w:val="24"/>
          <w:lang w:val="fr-SN"/>
        </w:rPr>
        <w:t xml:space="preserve">dernier </w:t>
      </w:r>
      <w:r w:rsidRPr="00945C6E">
        <w:rPr>
          <w:rFonts w:eastAsiaTheme="minorHAnsi" w:cstheme="minorHAnsi"/>
          <w:color w:val="585756"/>
          <w:sz w:val="24"/>
          <w:szCs w:val="24"/>
          <w:lang w:val="fr-SN"/>
        </w:rPr>
        <w:t>lieu de livraison, pour</w:t>
      </w:r>
      <w:r w:rsidR="00AE37A3" w:rsidRPr="00945C6E">
        <w:rPr>
          <w:rFonts w:eastAsiaTheme="minorHAnsi" w:cstheme="minorHAnsi"/>
          <w:color w:val="585756"/>
          <w:sz w:val="24"/>
          <w:szCs w:val="24"/>
          <w:lang w:val="fr-SN"/>
        </w:rPr>
        <w:t xml:space="preserve"> </w:t>
      </w:r>
      <w:r w:rsidRPr="00945C6E">
        <w:rPr>
          <w:rFonts w:eastAsiaTheme="minorHAnsi" w:cstheme="minorHAnsi"/>
          <w:color w:val="585756"/>
          <w:sz w:val="24"/>
          <w:szCs w:val="24"/>
          <w:lang w:val="fr-SN"/>
        </w:rPr>
        <w:t xml:space="preserve">autant que </w:t>
      </w:r>
      <w:r w:rsidR="00AE37A3" w:rsidRPr="00945C6E">
        <w:rPr>
          <w:rFonts w:eastAsiaTheme="minorHAnsi" w:cstheme="minorHAnsi"/>
          <w:color w:val="585756"/>
          <w:sz w:val="24"/>
          <w:szCs w:val="24"/>
          <w:lang w:val="fr-SN"/>
        </w:rPr>
        <w:t>l’ONG Amref Health Africa</w:t>
      </w:r>
      <w:r w:rsidRPr="00945C6E">
        <w:rPr>
          <w:rFonts w:eastAsiaTheme="minorHAnsi" w:cstheme="minorHAnsi"/>
          <w:color w:val="585756"/>
          <w:sz w:val="24"/>
          <w:szCs w:val="24"/>
          <w:lang w:val="fr-SN"/>
        </w:rPr>
        <w:t xml:space="preserve"> soit </w:t>
      </w:r>
      <w:r w:rsidR="00AE37A3" w:rsidRPr="00945C6E">
        <w:rPr>
          <w:rFonts w:eastAsiaTheme="minorHAnsi" w:cstheme="minorHAnsi"/>
          <w:color w:val="585756"/>
          <w:sz w:val="24"/>
          <w:szCs w:val="24"/>
          <w:lang w:val="fr-SN"/>
        </w:rPr>
        <w:t>mise</w:t>
      </w:r>
      <w:r w:rsidRPr="00945C6E">
        <w:rPr>
          <w:rFonts w:eastAsiaTheme="minorHAnsi" w:cstheme="minorHAnsi"/>
          <w:color w:val="585756"/>
          <w:sz w:val="24"/>
          <w:szCs w:val="24"/>
          <w:lang w:val="fr-SN"/>
        </w:rPr>
        <w:t xml:space="preserve"> en possession du bordereau ou de la facture.</w:t>
      </w:r>
    </w:p>
    <w:p w14:paraId="1CA564B5" w14:textId="77777777" w:rsidR="008F0EF1" w:rsidRPr="00945C6E" w:rsidRDefault="008F0EF1" w:rsidP="00945C6E">
      <w:pPr>
        <w:adjustRightInd w:val="0"/>
        <w:jc w:val="both"/>
        <w:rPr>
          <w:rFonts w:eastAsiaTheme="minorHAnsi" w:cstheme="minorHAnsi"/>
          <w:color w:val="585756"/>
          <w:sz w:val="24"/>
          <w:szCs w:val="24"/>
          <w:lang w:val="fr-SN"/>
        </w:rPr>
      </w:pPr>
      <w:r w:rsidRPr="00945C6E">
        <w:rPr>
          <w:rFonts w:eastAsiaTheme="minorHAnsi" w:cstheme="minorHAnsi"/>
          <w:color w:val="585756"/>
          <w:sz w:val="24"/>
          <w:szCs w:val="24"/>
          <w:lang w:val="fr-SN"/>
        </w:rPr>
        <w:t>Le bordereau ou la facture spécifie :</w:t>
      </w:r>
    </w:p>
    <w:p w14:paraId="1015432E" w14:textId="42A5D23F" w:rsidR="008F0EF1" w:rsidRPr="00945C6E" w:rsidRDefault="008F0EF1" w:rsidP="008F0EF1">
      <w:pPr>
        <w:adjustRightInd w:val="0"/>
        <w:rPr>
          <w:rFonts w:eastAsiaTheme="minorHAnsi" w:cstheme="minorHAnsi"/>
          <w:color w:val="585756"/>
          <w:sz w:val="24"/>
          <w:szCs w:val="24"/>
          <w:lang w:val="fr-SN"/>
        </w:rPr>
      </w:pPr>
      <w:r w:rsidRPr="00945C6E">
        <w:rPr>
          <w:rFonts w:eastAsiaTheme="minorHAnsi" w:cstheme="minorHAnsi"/>
          <w:color w:val="585756"/>
          <w:sz w:val="24"/>
          <w:szCs w:val="24"/>
          <w:lang w:val="fr-SN"/>
        </w:rPr>
        <w:t>- le</w:t>
      </w:r>
      <w:r w:rsidR="000702FA">
        <w:rPr>
          <w:rFonts w:eastAsiaTheme="minorHAnsi" w:cstheme="minorHAnsi"/>
          <w:color w:val="585756"/>
          <w:sz w:val="24"/>
          <w:szCs w:val="24"/>
          <w:lang w:val="fr-SN"/>
        </w:rPr>
        <w:t>s</w:t>
      </w:r>
      <w:r w:rsidRPr="00945C6E">
        <w:rPr>
          <w:rFonts w:eastAsiaTheme="minorHAnsi" w:cstheme="minorHAnsi"/>
          <w:color w:val="585756"/>
          <w:sz w:val="24"/>
          <w:szCs w:val="24"/>
          <w:lang w:val="fr-SN"/>
        </w:rPr>
        <w:t xml:space="preserve"> </w:t>
      </w:r>
      <w:r w:rsidR="00F13904">
        <w:rPr>
          <w:rFonts w:eastAsiaTheme="minorHAnsi" w:cstheme="minorHAnsi"/>
          <w:color w:val="585756"/>
          <w:sz w:val="24"/>
          <w:szCs w:val="24"/>
          <w:lang w:val="fr-SN"/>
        </w:rPr>
        <w:t>matériels médicaux</w:t>
      </w:r>
      <w:r w:rsidRPr="00945C6E">
        <w:rPr>
          <w:rFonts w:eastAsiaTheme="minorHAnsi" w:cstheme="minorHAnsi"/>
          <w:color w:val="585756"/>
          <w:sz w:val="24"/>
          <w:szCs w:val="24"/>
          <w:lang w:val="fr-SN"/>
        </w:rPr>
        <w:t xml:space="preserve"> livré</w:t>
      </w:r>
      <w:r w:rsidR="000702FA">
        <w:rPr>
          <w:rFonts w:eastAsiaTheme="minorHAnsi" w:cstheme="minorHAnsi"/>
          <w:color w:val="585756"/>
          <w:sz w:val="24"/>
          <w:szCs w:val="24"/>
          <w:lang w:val="fr-SN"/>
        </w:rPr>
        <w:t>s</w:t>
      </w:r>
      <w:r w:rsidRPr="00945C6E">
        <w:rPr>
          <w:rFonts w:eastAsiaTheme="minorHAnsi" w:cstheme="minorHAnsi"/>
          <w:color w:val="585756"/>
          <w:sz w:val="24"/>
          <w:szCs w:val="24"/>
          <w:lang w:val="fr-SN"/>
        </w:rPr>
        <w:t xml:space="preserve"> ;</w:t>
      </w:r>
    </w:p>
    <w:p w14:paraId="1ABF03DF" w14:textId="78E1151B" w:rsidR="008F0EF1" w:rsidRPr="00945C6E" w:rsidRDefault="008F0EF1" w:rsidP="008F0EF1">
      <w:pPr>
        <w:adjustRightInd w:val="0"/>
        <w:rPr>
          <w:rFonts w:eastAsiaTheme="minorHAnsi" w:cstheme="minorHAnsi"/>
          <w:color w:val="585756"/>
          <w:sz w:val="24"/>
          <w:szCs w:val="24"/>
          <w:lang w:val="fr-SN"/>
        </w:rPr>
      </w:pPr>
      <w:r w:rsidRPr="00945C6E">
        <w:rPr>
          <w:rFonts w:eastAsiaTheme="minorHAnsi" w:cstheme="minorHAnsi"/>
          <w:color w:val="585756"/>
          <w:sz w:val="24"/>
          <w:szCs w:val="24"/>
          <w:lang w:val="fr-SN"/>
        </w:rPr>
        <w:lastRenderedPageBreak/>
        <w:t xml:space="preserve">- le nombre de </w:t>
      </w:r>
      <w:r w:rsidR="00F13904">
        <w:rPr>
          <w:rFonts w:eastAsiaTheme="minorHAnsi" w:cstheme="minorHAnsi"/>
          <w:color w:val="585756"/>
          <w:sz w:val="24"/>
          <w:szCs w:val="24"/>
          <w:lang w:val="fr-SN"/>
        </w:rPr>
        <w:t>matériels médicaux</w:t>
      </w:r>
      <w:r w:rsidRPr="00945C6E">
        <w:rPr>
          <w:rFonts w:eastAsiaTheme="minorHAnsi" w:cstheme="minorHAnsi"/>
          <w:color w:val="585756"/>
          <w:sz w:val="24"/>
          <w:szCs w:val="24"/>
          <w:lang w:val="fr-SN"/>
        </w:rPr>
        <w:t xml:space="preserve"> ;</w:t>
      </w:r>
    </w:p>
    <w:p w14:paraId="2D04326B" w14:textId="76DCC902" w:rsidR="008F0EF1" w:rsidRPr="00945C6E" w:rsidRDefault="008F0EF1" w:rsidP="008F0EF1">
      <w:pPr>
        <w:adjustRightInd w:val="0"/>
        <w:rPr>
          <w:rFonts w:eastAsiaTheme="minorHAnsi" w:cstheme="minorHAnsi"/>
          <w:color w:val="585756"/>
          <w:sz w:val="24"/>
          <w:szCs w:val="24"/>
          <w:lang w:val="fr-SN"/>
        </w:rPr>
      </w:pPr>
      <w:r w:rsidRPr="00945C6E">
        <w:rPr>
          <w:rFonts w:eastAsiaTheme="minorHAnsi" w:cstheme="minorHAnsi"/>
          <w:color w:val="585756"/>
          <w:sz w:val="24"/>
          <w:szCs w:val="24"/>
          <w:lang w:val="fr-SN"/>
        </w:rPr>
        <w:t>- le montant d</w:t>
      </w:r>
      <w:r w:rsidR="000702FA">
        <w:rPr>
          <w:rFonts w:eastAsiaTheme="minorHAnsi" w:cstheme="minorHAnsi"/>
          <w:color w:val="585756"/>
          <w:sz w:val="24"/>
          <w:szCs w:val="24"/>
          <w:lang w:val="fr-SN"/>
        </w:rPr>
        <w:t>es</w:t>
      </w:r>
      <w:r w:rsidRPr="00945C6E">
        <w:rPr>
          <w:rFonts w:eastAsiaTheme="minorHAnsi" w:cstheme="minorHAnsi"/>
          <w:color w:val="585756"/>
          <w:sz w:val="24"/>
          <w:szCs w:val="24"/>
          <w:lang w:val="fr-SN"/>
        </w:rPr>
        <w:t xml:space="preserve"> </w:t>
      </w:r>
      <w:r w:rsidR="00F13904">
        <w:rPr>
          <w:rFonts w:eastAsiaTheme="minorHAnsi" w:cstheme="minorHAnsi"/>
          <w:color w:val="585756"/>
          <w:sz w:val="24"/>
          <w:szCs w:val="24"/>
          <w:lang w:val="fr-SN"/>
        </w:rPr>
        <w:t>matériels médicaux</w:t>
      </w:r>
      <w:r w:rsidRPr="00945C6E">
        <w:rPr>
          <w:rFonts w:eastAsiaTheme="minorHAnsi" w:cstheme="minorHAnsi"/>
          <w:color w:val="585756"/>
          <w:sz w:val="24"/>
          <w:szCs w:val="24"/>
          <w:lang w:val="fr-SN"/>
        </w:rPr>
        <w:t xml:space="preserve"> ;</w:t>
      </w:r>
    </w:p>
    <w:p w14:paraId="150EF363" w14:textId="322313C2" w:rsidR="008F0EF1" w:rsidRPr="00945C6E" w:rsidRDefault="008F0EF1" w:rsidP="008F0EF1">
      <w:pPr>
        <w:adjustRightInd w:val="0"/>
        <w:rPr>
          <w:rFonts w:eastAsiaTheme="minorHAnsi" w:cstheme="minorHAnsi"/>
          <w:color w:val="585756"/>
          <w:sz w:val="24"/>
          <w:szCs w:val="24"/>
          <w:lang w:val="fr-SN"/>
        </w:rPr>
      </w:pPr>
      <w:r w:rsidRPr="00945C6E">
        <w:rPr>
          <w:rFonts w:eastAsiaTheme="minorHAnsi" w:cstheme="minorHAnsi"/>
          <w:color w:val="585756"/>
          <w:sz w:val="24"/>
          <w:szCs w:val="24"/>
          <w:lang w:val="fr-SN"/>
        </w:rPr>
        <w:t xml:space="preserve">- le numéro du </w:t>
      </w:r>
      <w:r w:rsidR="000702FA">
        <w:rPr>
          <w:rFonts w:eastAsiaTheme="minorHAnsi" w:cstheme="minorHAnsi"/>
          <w:color w:val="585756"/>
          <w:sz w:val="24"/>
          <w:szCs w:val="24"/>
          <w:lang w:val="fr-SN"/>
        </w:rPr>
        <w:t>C</w:t>
      </w:r>
      <w:r w:rsidRPr="00945C6E">
        <w:rPr>
          <w:rFonts w:eastAsiaTheme="minorHAnsi" w:cstheme="minorHAnsi"/>
          <w:color w:val="585756"/>
          <w:sz w:val="24"/>
          <w:szCs w:val="24"/>
          <w:lang w:val="fr-SN"/>
        </w:rPr>
        <w:t>ahier des charges ;</w:t>
      </w:r>
    </w:p>
    <w:p w14:paraId="799BDF7F" w14:textId="3BCEBF6D" w:rsidR="008F0EF1" w:rsidRDefault="008F0EF1" w:rsidP="008F0EF1">
      <w:pPr>
        <w:adjustRightInd w:val="0"/>
        <w:rPr>
          <w:rFonts w:ascii="Georgia" w:eastAsiaTheme="minorHAnsi" w:hAnsi="Georgia" w:cs="Georgia"/>
          <w:color w:val="585756"/>
          <w:sz w:val="20"/>
          <w:szCs w:val="20"/>
          <w:lang w:val="fr-SN"/>
        </w:rPr>
      </w:pPr>
      <w:r w:rsidRPr="00945C6E">
        <w:rPr>
          <w:rFonts w:eastAsiaTheme="minorHAnsi" w:cstheme="minorHAnsi"/>
          <w:color w:val="585756"/>
          <w:sz w:val="24"/>
          <w:szCs w:val="24"/>
          <w:lang w:val="fr-SN"/>
        </w:rPr>
        <w:t>- la date de la commande</w:t>
      </w:r>
      <w:r>
        <w:rPr>
          <w:rFonts w:ascii="Georgia" w:eastAsiaTheme="minorHAnsi" w:hAnsi="Georgia" w:cs="Georgia"/>
          <w:color w:val="585756"/>
          <w:sz w:val="20"/>
          <w:szCs w:val="20"/>
          <w:lang w:val="fr-SN"/>
        </w:rPr>
        <w:t>.</w:t>
      </w:r>
    </w:p>
    <w:p w14:paraId="05929523" w14:textId="77777777" w:rsidR="003D3737" w:rsidRDefault="003D3737" w:rsidP="008F0EF1">
      <w:pPr>
        <w:adjustRightInd w:val="0"/>
        <w:rPr>
          <w:rFonts w:ascii="Georgia" w:eastAsiaTheme="minorHAnsi" w:hAnsi="Georgia" w:cs="Georgia"/>
          <w:color w:val="585756"/>
          <w:sz w:val="20"/>
          <w:szCs w:val="20"/>
          <w:lang w:val="fr-SN"/>
        </w:rPr>
      </w:pPr>
    </w:p>
    <w:p w14:paraId="6BDA16BA" w14:textId="367436E9" w:rsidR="008F0EF1" w:rsidRDefault="0048428C" w:rsidP="000F1E6F">
      <w:pPr>
        <w:pStyle w:val="Titre2"/>
        <w:rPr>
          <w:rFonts w:ascii="Calibri,Bold" w:eastAsiaTheme="minorHAnsi" w:hAnsi="Calibri,Bold" w:cs="Calibri,Bold"/>
          <w:b/>
          <w:bCs/>
          <w:color w:val="585756"/>
          <w:sz w:val="24"/>
          <w:szCs w:val="24"/>
          <w:lang w:val="fr-SN"/>
        </w:rPr>
      </w:pPr>
      <w:bookmarkStart w:id="48" w:name="_Toc160224008"/>
      <w:r>
        <w:rPr>
          <w:rFonts w:ascii="Calibri,Bold" w:eastAsiaTheme="minorHAnsi" w:hAnsi="Calibri,Bold" w:cs="Calibri,Bold"/>
          <w:b/>
          <w:bCs/>
          <w:color w:val="585756"/>
          <w:sz w:val="24"/>
          <w:szCs w:val="24"/>
          <w:lang w:val="fr-SN"/>
        </w:rPr>
        <w:t xml:space="preserve">C - </w:t>
      </w:r>
      <w:r w:rsidR="008F0EF1">
        <w:rPr>
          <w:rFonts w:ascii="Calibri,Bold" w:eastAsiaTheme="minorHAnsi" w:hAnsi="Calibri,Bold" w:cs="Calibri,Bold"/>
          <w:b/>
          <w:bCs/>
          <w:color w:val="585756"/>
          <w:sz w:val="24"/>
          <w:szCs w:val="24"/>
          <w:lang w:val="fr-SN"/>
        </w:rPr>
        <w:t>Transfert de propriété</w:t>
      </w:r>
      <w:bookmarkEnd w:id="48"/>
    </w:p>
    <w:p w14:paraId="21216E83" w14:textId="125AADEB" w:rsidR="008F0EF1" w:rsidRDefault="00BF6D66" w:rsidP="00945C6E">
      <w:pPr>
        <w:adjustRightInd w:val="0"/>
        <w:jc w:val="both"/>
        <w:rPr>
          <w:rFonts w:ascii="Georgia" w:eastAsiaTheme="minorHAnsi" w:hAnsi="Georgia" w:cs="Georgia"/>
          <w:color w:val="585756"/>
          <w:sz w:val="20"/>
          <w:szCs w:val="20"/>
          <w:lang w:val="fr-SN"/>
        </w:rPr>
      </w:pPr>
      <w:r w:rsidRPr="00945C6E">
        <w:rPr>
          <w:rFonts w:eastAsiaTheme="minorHAnsi" w:cstheme="minorHAnsi"/>
          <w:color w:val="585756"/>
          <w:sz w:val="24"/>
          <w:szCs w:val="24"/>
          <w:lang w:val="fr-SN"/>
        </w:rPr>
        <w:t>L’ONG</w:t>
      </w:r>
      <w:r w:rsidR="00AE37A3" w:rsidRPr="00945C6E">
        <w:rPr>
          <w:rFonts w:eastAsiaTheme="minorHAnsi" w:cstheme="minorHAnsi"/>
          <w:color w:val="585756"/>
          <w:sz w:val="24"/>
          <w:szCs w:val="24"/>
          <w:lang w:val="fr-SN"/>
        </w:rPr>
        <w:t xml:space="preserve"> Amref Health Africa </w:t>
      </w:r>
      <w:r w:rsidR="008F0EF1" w:rsidRPr="00945C6E">
        <w:rPr>
          <w:rFonts w:eastAsiaTheme="minorHAnsi" w:cstheme="minorHAnsi"/>
          <w:color w:val="585756"/>
          <w:sz w:val="24"/>
          <w:szCs w:val="24"/>
          <w:lang w:val="fr-SN"/>
        </w:rPr>
        <w:t>devient de plein droit propriétaire d</w:t>
      </w:r>
      <w:r w:rsidR="003D3737">
        <w:rPr>
          <w:rFonts w:eastAsiaTheme="minorHAnsi" w:cstheme="minorHAnsi"/>
          <w:color w:val="585756"/>
          <w:sz w:val="24"/>
          <w:szCs w:val="24"/>
          <w:lang w:val="fr-SN"/>
        </w:rPr>
        <w:t>es</w:t>
      </w:r>
      <w:r w:rsidR="008F0EF1" w:rsidRPr="00945C6E">
        <w:rPr>
          <w:rFonts w:eastAsiaTheme="minorHAnsi" w:cstheme="minorHAnsi"/>
          <w:color w:val="585756"/>
          <w:sz w:val="24"/>
          <w:szCs w:val="24"/>
          <w:lang w:val="fr-SN"/>
        </w:rPr>
        <w:t xml:space="preserve"> </w:t>
      </w:r>
      <w:r w:rsidR="00F13904">
        <w:rPr>
          <w:rFonts w:eastAsiaTheme="minorHAnsi" w:cstheme="minorHAnsi"/>
          <w:color w:val="585756"/>
          <w:sz w:val="24"/>
          <w:szCs w:val="24"/>
          <w:lang w:val="fr-SN"/>
        </w:rPr>
        <w:t>matériels médicaux</w:t>
      </w:r>
      <w:r w:rsidR="008F0EF1" w:rsidRPr="00945C6E">
        <w:rPr>
          <w:rFonts w:eastAsiaTheme="minorHAnsi" w:cstheme="minorHAnsi"/>
          <w:color w:val="585756"/>
          <w:sz w:val="24"/>
          <w:szCs w:val="24"/>
          <w:lang w:val="fr-SN"/>
        </w:rPr>
        <w:t xml:space="preserve"> dès qu’</w:t>
      </w:r>
      <w:r w:rsidR="00AE37A3" w:rsidRPr="00945C6E">
        <w:rPr>
          <w:rFonts w:eastAsiaTheme="minorHAnsi" w:cstheme="minorHAnsi"/>
          <w:color w:val="585756"/>
          <w:sz w:val="24"/>
          <w:szCs w:val="24"/>
          <w:lang w:val="fr-SN"/>
        </w:rPr>
        <w:t>il</w:t>
      </w:r>
      <w:r w:rsidR="008F0EF1" w:rsidRPr="00945C6E">
        <w:rPr>
          <w:rFonts w:eastAsiaTheme="minorHAnsi" w:cstheme="minorHAnsi"/>
          <w:color w:val="585756"/>
          <w:sz w:val="24"/>
          <w:szCs w:val="24"/>
          <w:lang w:val="fr-SN"/>
        </w:rPr>
        <w:t xml:space="preserve"> </w:t>
      </w:r>
      <w:r w:rsidR="00AE37A3" w:rsidRPr="00945C6E">
        <w:rPr>
          <w:rFonts w:eastAsiaTheme="minorHAnsi" w:cstheme="minorHAnsi"/>
          <w:color w:val="585756"/>
          <w:sz w:val="24"/>
          <w:szCs w:val="24"/>
          <w:lang w:val="fr-SN"/>
        </w:rPr>
        <w:t>es</w:t>
      </w:r>
      <w:r w:rsidR="008F0EF1" w:rsidRPr="00945C6E">
        <w:rPr>
          <w:rFonts w:eastAsiaTheme="minorHAnsi" w:cstheme="minorHAnsi"/>
          <w:color w:val="585756"/>
          <w:sz w:val="24"/>
          <w:szCs w:val="24"/>
          <w:lang w:val="fr-SN"/>
        </w:rPr>
        <w:t>t</w:t>
      </w:r>
      <w:r w:rsidR="00AE37A3" w:rsidRPr="00945C6E">
        <w:rPr>
          <w:rFonts w:eastAsiaTheme="minorHAnsi" w:cstheme="minorHAnsi"/>
          <w:color w:val="585756"/>
          <w:sz w:val="24"/>
          <w:szCs w:val="24"/>
          <w:lang w:val="fr-SN"/>
        </w:rPr>
        <w:t xml:space="preserve"> </w:t>
      </w:r>
      <w:r w:rsidR="008F0EF1" w:rsidRPr="00945C6E">
        <w:rPr>
          <w:rFonts w:eastAsiaTheme="minorHAnsi" w:cstheme="minorHAnsi"/>
          <w:color w:val="585756"/>
          <w:sz w:val="24"/>
          <w:szCs w:val="24"/>
          <w:lang w:val="fr-SN"/>
        </w:rPr>
        <w:t xml:space="preserve">admis en compte pour le paiement conformément </w:t>
      </w:r>
      <w:r w:rsidRPr="00945C6E">
        <w:rPr>
          <w:rFonts w:eastAsiaTheme="minorHAnsi" w:cstheme="minorHAnsi"/>
          <w:color w:val="585756"/>
          <w:sz w:val="24"/>
          <w:szCs w:val="24"/>
          <w:lang w:val="fr-SN"/>
        </w:rPr>
        <w:t>aux procédures de l’organisme</w:t>
      </w:r>
      <w:r w:rsidR="008F0EF1">
        <w:rPr>
          <w:rFonts w:ascii="Georgia" w:eastAsiaTheme="minorHAnsi" w:hAnsi="Georgia" w:cs="Georgia"/>
          <w:color w:val="585756"/>
          <w:sz w:val="20"/>
          <w:szCs w:val="20"/>
          <w:lang w:val="fr-SN"/>
        </w:rPr>
        <w:t>.</w:t>
      </w:r>
    </w:p>
    <w:p w14:paraId="56B12FF3" w14:textId="77777777" w:rsidR="00AE37A3" w:rsidRDefault="00AE37A3" w:rsidP="008F0EF1">
      <w:pPr>
        <w:adjustRightInd w:val="0"/>
        <w:rPr>
          <w:rFonts w:ascii="Georgia" w:eastAsiaTheme="minorHAnsi" w:hAnsi="Georgia" w:cs="Georgia"/>
          <w:color w:val="585756"/>
          <w:sz w:val="20"/>
          <w:szCs w:val="20"/>
          <w:lang w:val="fr-SN"/>
        </w:rPr>
      </w:pPr>
    </w:p>
    <w:p w14:paraId="1A9954E2" w14:textId="7B94B154" w:rsidR="008F0EF1" w:rsidRDefault="0048428C" w:rsidP="000F1E6F">
      <w:pPr>
        <w:pStyle w:val="Titre2"/>
        <w:rPr>
          <w:rFonts w:ascii="Calibri,Bold" w:eastAsiaTheme="minorHAnsi" w:hAnsi="Calibri,Bold" w:cs="Calibri,Bold"/>
          <w:b/>
          <w:bCs/>
          <w:color w:val="585756"/>
          <w:sz w:val="24"/>
          <w:szCs w:val="24"/>
          <w:lang w:val="fr-SN"/>
        </w:rPr>
      </w:pPr>
      <w:bookmarkStart w:id="49" w:name="_Toc160224009"/>
      <w:r>
        <w:rPr>
          <w:rFonts w:ascii="Calibri,Bold" w:eastAsiaTheme="minorHAnsi" w:hAnsi="Calibri,Bold" w:cs="Calibri,Bold"/>
          <w:b/>
          <w:bCs/>
          <w:color w:val="585756"/>
          <w:sz w:val="24"/>
          <w:szCs w:val="24"/>
          <w:lang w:val="fr-SN"/>
        </w:rPr>
        <w:t xml:space="preserve">D - </w:t>
      </w:r>
      <w:r w:rsidR="008F0EF1">
        <w:rPr>
          <w:rFonts w:ascii="Calibri,Bold" w:eastAsiaTheme="minorHAnsi" w:hAnsi="Calibri,Bold" w:cs="Calibri,Bold"/>
          <w:b/>
          <w:bCs/>
          <w:color w:val="585756"/>
          <w:sz w:val="24"/>
          <w:szCs w:val="24"/>
          <w:lang w:val="fr-SN"/>
        </w:rPr>
        <w:t>Délai de garantie</w:t>
      </w:r>
      <w:bookmarkEnd w:id="49"/>
      <w:r w:rsidR="008F0EF1">
        <w:rPr>
          <w:rFonts w:ascii="Calibri,Bold" w:eastAsiaTheme="minorHAnsi" w:hAnsi="Calibri,Bold" w:cs="Calibri,Bold"/>
          <w:b/>
          <w:bCs/>
          <w:color w:val="585756"/>
          <w:sz w:val="24"/>
          <w:szCs w:val="24"/>
          <w:lang w:val="fr-SN"/>
        </w:rPr>
        <w:t xml:space="preserve"> </w:t>
      </w:r>
    </w:p>
    <w:p w14:paraId="075A2BE9" w14:textId="77777777" w:rsidR="008F0EF1" w:rsidRPr="00945C6E" w:rsidRDefault="008F0EF1" w:rsidP="00945C6E">
      <w:pPr>
        <w:adjustRightInd w:val="0"/>
        <w:jc w:val="both"/>
        <w:rPr>
          <w:rFonts w:eastAsiaTheme="minorHAnsi" w:cstheme="minorHAnsi"/>
          <w:color w:val="585756"/>
          <w:sz w:val="24"/>
          <w:szCs w:val="24"/>
          <w:lang w:val="fr-SN"/>
        </w:rPr>
      </w:pPr>
      <w:r w:rsidRPr="00945C6E">
        <w:rPr>
          <w:rFonts w:eastAsiaTheme="minorHAnsi" w:cstheme="minorHAnsi"/>
          <w:color w:val="585756"/>
          <w:sz w:val="24"/>
          <w:szCs w:val="24"/>
          <w:lang w:val="fr-SN"/>
        </w:rPr>
        <w:t>Le délai de garantie prend cours à la date à laquelle la réception provisoire est accordée.</w:t>
      </w:r>
    </w:p>
    <w:p w14:paraId="594240F4" w14:textId="031F853E" w:rsidR="008F0EF1" w:rsidRDefault="008F0EF1" w:rsidP="00945C6E">
      <w:pPr>
        <w:adjustRightInd w:val="0"/>
        <w:jc w:val="both"/>
        <w:rPr>
          <w:rFonts w:ascii="Georgia" w:eastAsiaTheme="minorHAnsi" w:hAnsi="Georgia" w:cs="Georgia"/>
          <w:color w:val="585756"/>
          <w:sz w:val="20"/>
          <w:szCs w:val="20"/>
          <w:lang w:val="fr-SN"/>
        </w:rPr>
      </w:pPr>
      <w:r w:rsidRPr="00945C6E">
        <w:rPr>
          <w:rFonts w:eastAsiaTheme="minorHAnsi" w:cstheme="minorHAnsi"/>
          <w:color w:val="585756"/>
          <w:sz w:val="24"/>
          <w:szCs w:val="24"/>
          <w:lang w:val="fr-SN"/>
        </w:rPr>
        <w:t>Pendant le délai de garantie, le fournisseur, à ses propres frais, remplace au choix</w:t>
      </w:r>
      <w:r w:rsidR="00BF6D66" w:rsidRPr="00945C6E">
        <w:rPr>
          <w:rFonts w:eastAsiaTheme="minorHAnsi" w:cstheme="minorHAnsi"/>
          <w:color w:val="585756"/>
          <w:sz w:val="24"/>
          <w:szCs w:val="24"/>
          <w:lang w:val="fr-SN"/>
        </w:rPr>
        <w:t xml:space="preserve"> de</w:t>
      </w:r>
      <w:r w:rsidRPr="00945C6E">
        <w:rPr>
          <w:rFonts w:eastAsiaTheme="minorHAnsi" w:cstheme="minorHAnsi"/>
          <w:color w:val="585756"/>
          <w:sz w:val="24"/>
          <w:szCs w:val="24"/>
          <w:lang w:val="fr-SN"/>
        </w:rPr>
        <w:t xml:space="preserve"> </w:t>
      </w:r>
      <w:r w:rsidR="00BF6D66" w:rsidRPr="00945C6E">
        <w:rPr>
          <w:rFonts w:eastAsiaTheme="minorHAnsi" w:cstheme="minorHAnsi"/>
          <w:color w:val="585756"/>
          <w:sz w:val="24"/>
          <w:szCs w:val="24"/>
          <w:lang w:val="fr-SN"/>
        </w:rPr>
        <w:t>l’ONG Amref Health Africa</w:t>
      </w:r>
      <w:r w:rsidRPr="00945C6E">
        <w:rPr>
          <w:rFonts w:eastAsiaTheme="minorHAnsi" w:cstheme="minorHAnsi"/>
          <w:color w:val="585756"/>
          <w:sz w:val="24"/>
          <w:szCs w:val="24"/>
          <w:lang w:val="fr-SN"/>
        </w:rPr>
        <w:t xml:space="preserve"> tous vices, manquements et non-conformités constatés et tient </w:t>
      </w:r>
      <w:r w:rsidR="00BF6D66" w:rsidRPr="00945C6E">
        <w:rPr>
          <w:rFonts w:eastAsiaTheme="minorHAnsi" w:cstheme="minorHAnsi"/>
          <w:color w:val="585756"/>
          <w:sz w:val="24"/>
          <w:szCs w:val="24"/>
          <w:lang w:val="fr-SN"/>
        </w:rPr>
        <w:t xml:space="preserve">l’ONG Amref Health Africa </w:t>
      </w:r>
      <w:r w:rsidRPr="00945C6E">
        <w:rPr>
          <w:rFonts w:eastAsiaTheme="minorHAnsi" w:cstheme="minorHAnsi"/>
          <w:color w:val="585756"/>
          <w:sz w:val="24"/>
          <w:szCs w:val="24"/>
          <w:lang w:val="fr-SN"/>
        </w:rPr>
        <w:t xml:space="preserve">indemne de tout dommage qui en résulte de manière directe ou indirecte, pour </w:t>
      </w:r>
      <w:r w:rsidR="00BF6D66" w:rsidRPr="00945C6E">
        <w:rPr>
          <w:rFonts w:eastAsiaTheme="minorHAnsi" w:cstheme="minorHAnsi"/>
          <w:color w:val="585756"/>
          <w:sz w:val="24"/>
          <w:szCs w:val="24"/>
          <w:lang w:val="fr-SN"/>
        </w:rPr>
        <w:t>Elle-</w:t>
      </w:r>
      <w:r w:rsidRPr="00945C6E">
        <w:rPr>
          <w:rFonts w:eastAsiaTheme="minorHAnsi" w:cstheme="minorHAnsi"/>
          <w:color w:val="585756"/>
          <w:sz w:val="24"/>
          <w:szCs w:val="24"/>
          <w:lang w:val="fr-SN"/>
        </w:rPr>
        <w:t>même</w:t>
      </w:r>
      <w:r w:rsidR="00BF6D66" w:rsidRPr="00945C6E">
        <w:rPr>
          <w:rFonts w:eastAsiaTheme="minorHAnsi" w:cstheme="minorHAnsi"/>
          <w:color w:val="585756"/>
          <w:sz w:val="24"/>
          <w:szCs w:val="24"/>
          <w:lang w:val="fr-SN"/>
        </w:rPr>
        <w:t xml:space="preserve"> </w:t>
      </w:r>
      <w:r w:rsidRPr="00945C6E">
        <w:rPr>
          <w:rFonts w:eastAsiaTheme="minorHAnsi" w:cstheme="minorHAnsi"/>
          <w:color w:val="585756"/>
          <w:sz w:val="24"/>
          <w:szCs w:val="24"/>
          <w:lang w:val="fr-SN"/>
        </w:rPr>
        <w:t>ou pour des tiers. Un nouveau délai de garantie équivalent au délai de garantie initiale</w:t>
      </w:r>
      <w:r w:rsidR="00BF6D66" w:rsidRPr="00945C6E">
        <w:rPr>
          <w:rFonts w:eastAsiaTheme="minorHAnsi" w:cstheme="minorHAnsi"/>
          <w:color w:val="585756"/>
          <w:sz w:val="24"/>
          <w:szCs w:val="24"/>
          <w:lang w:val="fr-SN"/>
        </w:rPr>
        <w:t xml:space="preserve"> </w:t>
      </w:r>
      <w:r w:rsidRPr="00945C6E">
        <w:rPr>
          <w:rFonts w:eastAsiaTheme="minorHAnsi" w:cstheme="minorHAnsi"/>
          <w:color w:val="585756"/>
          <w:sz w:val="24"/>
          <w:szCs w:val="24"/>
          <w:lang w:val="fr-SN"/>
        </w:rPr>
        <w:t>s’applique aux biens fournis en remplacement</w:t>
      </w:r>
      <w:r>
        <w:rPr>
          <w:rFonts w:ascii="Georgia" w:eastAsiaTheme="minorHAnsi" w:hAnsi="Georgia" w:cs="Georgia"/>
          <w:color w:val="585756"/>
          <w:sz w:val="20"/>
          <w:szCs w:val="20"/>
          <w:lang w:val="fr-SN"/>
        </w:rPr>
        <w:t>.</w:t>
      </w:r>
    </w:p>
    <w:p w14:paraId="5DC2C574" w14:textId="2EAB0EE6" w:rsidR="008F0EF1" w:rsidRDefault="0048428C" w:rsidP="000F1E6F">
      <w:pPr>
        <w:pStyle w:val="Titre2"/>
        <w:rPr>
          <w:rFonts w:ascii="Calibri,Bold" w:eastAsiaTheme="minorHAnsi" w:hAnsi="Calibri,Bold" w:cs="Calibri,Bold"/>
          <w:b/>
          <w:bCs/>
          <w:color w:val="585756"/>
          <w:sz w:val="24"/>
          <w:szCs w:val="24"/>
          <w:lang w:val="fr-SN"/>
        </w:rPr>
      </w:pPr>
      <w:bookmarkStart w:id="50" w:name="_Toc160224010"/>
      <w:r>
        <w:rPr>
          <w:rFonts w:ascii="Calibri,Bold" w:eastAsiaTheme="minorHAnsi" w:hAnsi="Calibri,Bold" w:cs="Calibri,Bold"/>
          <w:b/>
          <w:bCs/>
          <w:color w:val="585756"/>
          <w:sz w:val="24"/>
          <w:szCs w:val="24"/>
          <w:lang w:val="fr-SN"/>
        </w:rPr>
        <w:t xml:space="preserve">E - </w:t>
      </w:r>
      <w:r w:rsidR="008F0EF1">
        <w:rPr>
          <w:rFonts w:ascii="Calibri,Bold" w:eastAsiaTheme="minorHAnsi" w:hAnsi="Calibri,Bold" w:cs="Calibri,Bold"/>
          <w:b/>
          <w:bCs/>
          <w:color w:val="585756"/>
          <w:sz w:val="24"/>
          <w:szCs w:val="24"/>
          <w:lang w:val="fr-SN"/>
        </w:rPr>
        <w:t>Réception définitive</w:t>
      </w:r>
      <w:bookmarkEnd w:id="50"/>
      <w:r w:rsidR="008F0EF1">
        <w:rPr>
          <w:rFonts w:ascii="Calibri,Bold" w:eastAsiaTheme="minorHAnsi" w:hAnsi="Calibri,Bold" w:cs="Calibri,Bold"/>
          <w:b/>
          <w:bCs/>
          <w:color w:val="585756"/>
          <w:sz w:val="24"/>
          <w:szCs w:val="24"/>
          <w:lang w:val="fr-SN"/>
        </w:rPr>
        <w:t xml:space="preserve"> </w:t>
      </w:r>
    </w:p>
    <w:p w14:paraId="57531F16" w14:textId="5CE6E973" w:rsidR="008F0EF1" w:rsidRPr="00945C6E" w:rsidRDefault="008F0EF1" w:rsidP="00945C6E">
      <w:pPr>
        <w:adjustRightInd w:val="0"/>
        <w:jc w:val="both"/>
        <w:rPr>
          <w:rFonts w:eastAsiaTheme="minorHAnsi" w:cstheme="minorHAnsi"/>
          <w:color w:val="585756"/>
          <w:sz w:val="24"/>
          <w:szCs w:val="24"/>
          <w:lang w:val="fr-SN"/>
        </w:rPr>
      </w:pPr>
      <w:r w:rsidRPr="00945C6E">
        <w:rPr>
          <w:rFonts w:eastAsiaTheme="minorHAnsi" w:cstheme="minorHAnsi"/>
          <w:color w:val="585756"/>
          <w:sz w:val="24"/>
          <w:szCs w:val="24"/>
          <w:lang w:val="fr-SN"/>
        </w:rPr>
        <w:t>La réception définitive a lieu à l’expiration du délai de garantie. Elle est implicite lorsque la</w:t>
      </w:r>
      <w:r w:rsidR="00BF6D66" w:rsidRPr="00945C6E">
        <w:rPr>
          <w:rFonts w:eastAsiaTheme="minorHAnsi" w:cstheme="minorHAnsi"/>
          <w:color w:val="585756"/>
          <w:sz w:val="24"/>
          <w:szCs w:val="24"/>
          <w:lang w:val="fr-SN"/>
        </w:rPr>
        <w:t xml:space="preserve"> </w:t>
      </w:r>
      <w:r w:rsidRPr="00945C6E">
        <w:rPr>
          <w:rFonts w:eastAsiaTheme="minorHAnsi" w:cstheme="minorHAnsi"/>
          <w:color w:val="585756"/>
          <w:sz w:val="24"/>
          <w:szCs w:val="24"/>
          <w:lang w:val="fr-SN"/>
        </w:rPr>
        <w:t>fourniture n’a pas donné lieu à réclamation pendant ce délai.</w:t>
      </w:r>
    </w:p>
    <w:p w14:paraId="0A2E3333" w14:textId="471F9E24" w:rsidR="008F0EF1" w:rsidRDefault="008F0EF1" w:rsidP="00945C6E">
      <w:pPr>
        <w:adjustRightInd w:val="0"/>
        <w:jc w:val="both"/>
        <w:rPr>
          <w:rFonts w:ascii="Georgia" w:eastAsiaTheme="minorHAnsi" w:hAnsi="Georgia" w:cs="Georgia"/>
          <w:color w:val="585756"/>
          <w:sz w:val="20"/>
          <w:szCs w:val="20"/>
          <w:lang w:val="fr-SN"/>
        </w:rPr>
      </w:pPr>
      <w:r w:rsidRPr="00945C6E">
        <w:rPr>
          <w:rFonts w:eastAsiaTheme="minorHAnsi" w:cstheme="minorHAnsi"/>
          <w:color w:val="585756"/>
          <w:sz w:val="24"/>
          <w:szCs w:val="24"/>
          <w:lang w:val="fr-SN"/>
        </w:rPr>
        <w:t>Lorsque la fourniture a donné lieu à réclamation pendant le délai de garantie, un procès-verbal</w:t>
      </w:r>
      <w:r w:rsidR="00BF6D66" w:rsidRPr="00945C6E">
        <w:rPr>
          <w:rFonts w:eastAsiaTheme="minorHAnsi" w:cstheme="minorHAnsi"/>
          <w:color w:val="585756"/>
          <w:sz w:val="24"/>
          <w:szCs w:val="24"/>
          <w:lang w:val="fr-SN"/>
        </w:rPr>
        <w:t xml:space="preserve"> </w:t>
      </w:r>
      <w:r w:rsidRPr="00945C6E">
        <w:rPr>
          <w:rFonts w:eastAsiaTheme="minorHAnsi" w:cstheme="minorHAnsi"/>
          <w:color w:val="585756"/>
          <w:sz w:val="24"/>
          <w:szCs w:val="24"/>
          <w:lang w:val="fr-SN"/>
        </w:rPr>
        <w:t>de réception ou de refus de réception définitive est établi dans les quinze jours précédant</w:t>
      </w:r>
      <w:r w:rsidR="00BF6D66" w:rsidRPr="00945C6E">
        <w:rPr>
          <w:rFonts w:eastAsiaTheme="minorHAnsi" w:cstheme="minorHAnsi"/>
          <w:color w:val="585756"/>
          <w:sz w:val="24"/>
          <w:szCs w:val="24"/>
          <w:lang w:val="fr-SN"/>
        </w:rPr>
        <w:t xml:space="preserve"> </w:t>
      </w:r>
      <w:r w:rsidRPr="00945C6E">
        <w:rPr>
          <w:rFonts w:eastAsiaTheme="minorHAnsi" w:cstheme="minorHAnsi"/>
          <w:color w:val="585756"/>
          <w:sz w:val="24"/>
          <w:szCs w:val="24"/>
          <w:lang w:val="fr-SN"/>
        </w:rPr>
        <w:t>l’expiration dudit délai.</w:t>
      </w:r>
    </w:p>
    <w:p w14:paraId="2302B21B" w14:textId="1255ACE7" w:rsidR="00BF6D66" w:rsidRDefault="00BF6D66" w:rsidP="008F0EF1">
      <w:pPr>
        <w:adjustRightInd w:val="0"/>
        <w:rPr>
          <w:rFonts w:ascii="Georgia" w:eastAsiaTheme="minorHAnsi" w:hAnsi="Georgia" w:cs="Georgia"/>
          <w:color w:val="585756"/>
          <w:sz w:val="20"/>
          <w:szCs w:val="20"/>
          <w:lang w:val="fr-SN"/>
        </w:rPr>
      </w:pPr>
    </w:p>
    <w:p w14:paraId="7BD6C3BA" w14:textId="791F9E0B" w:rsidR="00E67CD9" w:rsidRDefault="00E67CD9" w:rsidP="008F0EF1">
      <w:pPr>
        <w:adjustRightInd w:val="0"/>
        <w:rPr>
          <w:rFonts w:ascii="Georgia" w:eastAsiaTheme="minorHAnsi" w:hAnsi="Georgia" w:cs="Georgia"/>
          <w:color w:val="585756"/>
          <w:sz w:val="20"/>
          <w:szCs w:val="20"/>
          <w:lang w:val="fr-SN"/>
        </w:rPr>
      </w:pPr>
    </w:p>
    <w:p w14:paraId="296ED5DD" w14:textId="3B1C8C59" w:rsidR="008F0EF1" w:rsidRDefault="0048428C" w:rsidP="000F1E6F">
      <w:pPr>
        <w:pStyle w:val="Titre1"/>
        <w:rPr>
          <w:rFonts w:eastAsiaTheme="minorHAnsi"/>
          <w:b/>
          <w:bCs/>
          <w:lang w:val="fr-SN"/>
        </w:rPr>
      </w:pPr>
      <w:bookmarkStart w:id="51" w:name="_Toc160224011"/>
      <w:r>
        <w:rPr>
          <w:rFonts w:eastAsiaTheme="minorHAnsi"/>
          <w:b/>
          <w:bCs/>
          <w:lang w:val="fr-SN"/>
        </w:rPr>
        <w:t xml:space="preserve">XXIV - </w:t>
      </w:r>
      <w:r w:rsidR="008F0EF1">
        <w:rPr>
          <w:rFonts w:eastAsiaTheme="minorHAnsi"/>
          <w:b/>
          <w:bCs/>
          <w:lang w:val="fr-SN"/>
        </w:rPr>
        <w:t>Facturation et paiement des services</w:t>
      </w:r>
      <w:bookmarkEnd w:id="51"/>
      <w:r w:rsidR="008F0EF1">
        <w:rPr>
          <w:rFonts w:eastAsiaTheme="minorHAnsi"/>
          <w:b/>
          <w:bCs/>
          <w:lang w:val="fr-SN"/>
        </w:rPr>
        <w:t xml:space="preserve"> </w:t>
      </w:r>
    </w:p>
    <w:p w14:paraId="11B5EB00" w14:textId="081357AC" w:rsidR="008F0EF1" w:rsidRPr="00945C6E" w:rsidRDefault="008F0EF1" w:rsidP="00945C6E">
      <w:pPr>
        <w:adjustRightInd w:val="0"/>
        <w:jc w:val="both"/>
        <w:rPr>
          <w:rFonts w:ascii="Times New Roman" w:eastAsiaTheme="minorHAnsi" w:hAnsi="Times New Roman" w:cs="Times New Roman"/>
          <w:color w:val="585756"/>
          <w:sz w:val="24"/>
          <w:szCs w:val="24"/>
          <w:lang w:val="fr-SN"/>
        </w:rPr>
      </w:pPr>
      <w:r w:rsidRPr="00945C6E">
        <w:rPr>
          <w:rFonts w:ascii="Times New Roman" w:eastAsiaTheme="minorHAnsi" w:hAnsi="Times New Roman" w:cs="Times New Roman"/>
          <w:color w:val="585756"/>
          <w:sz w:val="24"/>
          <w:szCs w:val="24"/>
          <w:lang w:val="fr-SN"/>
        </w:rPr>
        <w:t>L</w:t>
      </w:r>
      <w:r w:rsidR="00BF6D66" w:rsidRPr="00945C6E">
        <w:rPr>
          <w:rFonts w:ascii="Times New Roman" w:eastAsiaTheme="minorHAnsi" w:hAnsi="Times New Roman" w:cs="Times New Roman"/>
          <w:color w:val="585756"/>
          <w:sz w:val="24"/>
          <w:szCs w:val="24"/>
          <w:lang w:val="fr-SN"/>
        </w:rPr>
        <w:t>e fournisseur</w:t>
      </w:r>
      <w:r w:rsidRPr="00945C6E">
        <w:rPr>
          <w:rFonts w:ascii="Times New Roman" w:eastAsiaTheme="minorHAnsi" w:hAnsi="Times New Roman" w:cs="Times New Roman"/>
          <w:color w:val="585756"/>
          <w:sz w:val="24"/>
          <w:szCs w:val="24"/>
          <w:lang w:val="fr-SN"/>
        </w:rPr>
        <w:t xml:space="preserve"> envoie les factures (en un seul exemplaire) et le procès-verbal de réception du</w:t>
      </w:r>
      <w:r w:rsidR="00BF6D66" w:rsidRPr="00945C6E">
        <w:rPr>
          <w:rFonts w:ascii="Times New Roman" w:eastAsiaTheme="minorHAnsi" w:hAnsi="Times New Roman" w:cs="Times New Roman"/>
          <w:color w:val="585756"/>
          <w:sz w:val="24"/>
          <w:szCs w:val="24"/>
          <w:lang w:val="fr-SN"/>
        </w:rPr>
        <w:t xml:space="preserve"> </w:t>
      </w:r>
      <w:r w:rsidRPr="00945C6E">
        <w:rPr>
          <w:rFonts w:ascii="Times New Roman" w:eastAsiaTheme="minorHAnsi" w:hAnsi="Times New Roman" w:cs="Times New Roman"/>
          <w:color w:val="585756"/>
          <w:sz w:val="24"/>
          <w:szCs w:val="24"/>
          <w:lang w:val="fr-SN"/>
        </w:rPr>
        <w:t>marché (exemplaire original) à l’adresse suivante :</w:t>
      </w:r>
    </w:p>
    <w:p w14:paraId="39675525" w14:textId="77777777" w:rsidR="00BF6D66" w:rsidRPr="00945C6E" w:rsidRDefault="00BF6D66" w:rsidP="00945C6E">
      <w:pPr>
        <w:adjustRightInd w:val="0"/>
        <w:jc w:val="both"/>
        <w:rPr>
          <w:rFonts w:ascii="Times New Roman" w:eastAsiaTheme="minorHAnsi" w:hAnsi="Times New Roman" w:cs="Times New Roman"/>
          <w:color w:val="585756"/>
          <w:sz w:val="24"/>
          <w:szCs w:val="24"/>
          <w:lang w:val="fr-SN"/>
        </w:rPr>
      </w:pPr>
    </w:p>
    <w:p w14:paraId="51CE5B03" w14:textId="77777777" w:rsidR="00BF6D66" w:rsidRPr="00945C6E" w:rsidRDefault="00BF6D66" w:rsidP="00945C6E">
      <w:pPr>
        <w:adjustRightInd w:val="0"/>
        <w:jc w:val="both"/>
        <w:rPr>
          <w:rFonts w:ascii="Times New Roman" w:eastAsiaTheme="minorHAnsi" w:hAnsi="Times New Roman" w:cs="Times New Roman"/>
          <w:color w:val="9B2D1F" w:themeColor="accent2"/>
          <w:sz w:val="24"/>
          <w:szCs w:val="24"/>
          <w:lang w:val="en-GB"/>
        </w:rPr>
      </w:pPr>
      <w:r w:rsidRPr="00945C6E">
        <w:rPr>
          <w:rFonts w:ascii="Times New Roman" w:eastAsiaTheme="minorHAnsi" w:hAnsi="Times New Roman" w:cs="Times New Roman"/>
          <w:color w:val="9B2D1F" w:themeColor="accent2"/>
          <w:sz w:val="24"/>
          <w:szCs w:val="24"/>
          <w:lang w:val="en-GB"/>
        </w:rPr>
        <w:t>ONG AMREF HEALTH AFRICA (West Africa)</w:t>
      </w:r>
    </w:p>
    <w:p w14:paraId="74865B07" w14:textId="77777777" w:rsidR="00BF6D66" w:rsidRPr="00945C6E" w:rsidRDefault="00BF6D66" w:rsidP="00945C6E">
      <w:pPr>
        <w:adjustRightInd w:val="0"/>
        <w:jc w:val="both"/>
        <w:rPr>
          <w:rFonts w:ascii="Times New Roman" w:eastAsiaTheme="minorHAnsi" w:hAnsi="Times New Roman" w:cs="Times New Roman"/>
          <w:color w:val="9B2D1F" w:themeColor="accent2"/>
          <w:sz w:val="24"/>
          <w:szCs w:val="24"/>
          <w:lang w:val="fr-SN"/>
        </w:rPr>
      </w:pPr>
      <w:r w:rsidRPr="00945C6E">
        <w:rPr>
          <w:rFonts w:ascii="Times New Roman" w:eastAsiaTheme="minorHAnsi" w:hAnsi="Times New Roman" w:cs="Times New Roman"/>
          <w:color w:val="9B2D1F" w:themeColor="accent2"/>
          <w:sz w:val="24"/>
          <w:szCs w:val="24"/>
          <w:lang w:val="fr-SN"/>
        </w:rPr>
        <w:t>Direction Régionale</w:t>
      </w:r>
    </w:p>
    <w:p w14:paraId="615F0CAF" w14:textId="77777777" w:rsidR="00BF6D66" w:rsidRPr="00945C6E" w:rsidRDefault="00BF6D66" w:rsidP="00945C6E">
      <w:pPr>
        <w:adjustRightInd w:val="0"/>
        <w:jc w:val="both"/>
        <w:rPr>
          <w:rFonts w:ascii="Times New Roman" w:eastAsiaTheme="minorHAnsi" w:hAnsi="Times New Roman" w:cs="Times New Roman"/>
          <w:color w:val="9B2D1F" w:themeColor="accent2"/>
          <w:sz w:val="24"/>
          <w:szCs w:val="24"/>
          <w:lang w:val="fr-SN"/>
        </w:rPr>
      </w:pPr>
      <w:r w:rsidRPr="00945C6E">
        <w:rPr>
          <w:rFonts w:ascii="Times New Roman" w:eastAsiaTheme="minorHAnsi" w:hAnsi="Times New Roman" w:cs="Times New Roman"/>
          <w:color w:val="9B2D1F" w:themeColor="accent2"/>
          <w:sz w:val="24"/>
          <w:szCs w:val="24"/>
          <w:lang w:val="fr-SN"/>
        </w:rPr>
        <w:t>Sacré-Cœur 1 Villa N°8209 Dakar Sénégal</w:t>
      </w:r>
    </w:p>
    <w:p w14:paraId="6F4B907E" w14:textId="77777777" w:rsidR="00BF6D66" w:rsidRPr="00945C6E" w:rsidRDefault="00BF6D66" w:rsidP="00945C6E">
      <w:pPr>
        <w:adjustRightInd w:val="0"/>
        <w:jc w:val="both"/>
        <w:rPr>
          <w:rFonts w:ascii="Times New Roman" w:eastAsiaTheme="minorHAnsi" w:hAnsi="Times New Roman" w:cs="Times New Roman"/>
          <w:color w:val="585756"/>
          <w:sz w:val="24"/>
          <w:szCs w:val="24"/>
          <w:lang w:val="fr-SN"/>
        </w:rPr>
      </w:pPr>
    </w:p>
    <w:p w14:paraId="23FBC80F" w14:textId="61BE3753" w:rsidR="008F0EF1" w:rsidRPr="00945C6E" w:rsidRDefault="008F0EF1" w:rsidP="00945C6E">
      <w:pPr>
        <w:adjustRightInd w:val="0"/>
        <w:jc w:val="both"/>
        <w:rPr>
          <w:rFonts w:ascii="Times New Roman" w:eastAsiaTheme="minorHAnsi" w:hAnsi="Times New Roman" w:cs="Times New Roman"/>
          <w:color w:val="585756"/>
          <w:sz w:val="24"/>
          <w:szCs w:val="24"/>
          <w:lang w:val="fr-SN"/>
        </w:rPr>
      </w:pPr>
      <w:r w:rsidRPr="00945C6E">
        <w:rPr>
          <w:rFonts w:ascii="Times New Roman" w:eastAsiaTheme="minorHAnsi" w:hAnsi="Times New Roman" w:cs="Times New Roman"/>
          <w:color w:val="585756"/>
          <w:sz w:val="24"/>
          <w:szCs w:val="24"/>
          <w:lang w:val="fr-SN"/>
        </w:rPr>
        <w:t>Seule l</w:t>
      </w:r>
      <w:r w:rsidR="00BF6D66" w:rsidRPr="00945C6E">
        <w:rPr>
          <w:rFonts w:ascii="Times New Roman" w:eastAsiaTheme="minorHAnsi" w:hAnsi="Times New Roman" w:cs="Times New Roman"/>
          <w:color w:val="585756"/>
          <w:sz w:val="24"/>
          <w:szCs w:val="24"/>
          <w:lang w:val="fr-SN"/>
        </w:rPr>
        <w:t>a</w:t>
      </w:r>
      <w:r w:rsidRPr="00945C6E">
        <w:rPr>
          <w:rFonts w:ascii="Times New Roman" w:eastAsiaTheme="minorHAnsi" w:hAnsi="Times New Roman" w:cs="Times New Roman"/>
          <w:color w:val="585756"/>
          <w:sz w:val="24"/>
          <w:szCs w:val="24"/>
          <w:lang w:val="fr-SN"/>
        </w:rPr>
        <w:t xml:space="preserve"> livraison exécutée de manière correcte pour</w:t>
      </w:r>
      <w:r w:rsidR="00BF6D66" w:rsidRPr="00945C6E">
        <w:rPr>
          <w:rFonts w:ascii="Times New Roman" w:eastAsiaTheme="minorHAnsi" w:hAnsi="Times New Roman" w:cs="Times New Roman"/>
          <w:color w:val="585756"/>
          <w:sz w:val="24"/>
          <w:szCs w:val="24"/>
          <w:lang w:val="fr-SN"/>
        </w:rPr>
        <w:t>ra</w:t>
      </w:r>
      <w:r w:rsidRPr="00945C6E">
        <w:rPr>
          <w:rFonts w:ascii="Times New Roman" w:eastAsiaTheme="minorHAnsi" w:hAnsi="Times New Roman" w:cs="Times New Roman"/>
          <w:color w:val="585756"/>
          <w:sz w:val="24"/>
          <w:szCs w:val="24"/>
          <w:lang w:val="fr-SN"/>
        </w:rPr>
        <w:t xml:space="preserve"> être facturé</w:t>
      </w:r>
      <w:r w:rsidR="00BF6D66" w:rsidRPr="00945C6E">
        <w:rPr>
          <w:rFonts w:ascii="Times New Roman" w:eastAsiaTheme="minorHAnsi" w:hAnsi="Times New Roman" w:cs="Times New Roman"/>
          <w:color w:val="585756"/>
          <w:sz w:val="24"/>
          <w:szCs w:val="24"/>
          <w:lang w:val="fr-SN"/>
        </w:rPr>
        <w:t>e</w:t>
      </w:r>
      <w:r w:rsidRPr="00945C6E">
        <w:rPr>
          <w:rFonts w:ascii="Times New Roman" w:eastAsiaTheme="minorHAnsi" w:hAnsi="Times New Roman" w:cs="Times New Roman"/>
          <w:color w:val="585756"/>
          <w:sz w:val="24"/>
          <w:szCs w:val="24"/>
          <w:lang w:val="fr-SN"/>
        </w:rPr>
        <w:t>.</w:t>
      </w:r>
    </w:p>
    <w:p w14:paraId="04B979A1" w14:textId="0D41AC82" w:rsidR="008F0EF1" w:rsidRPr="00945C6E" w:rsidRDefault="008F0EF1" w:rsidP="00945C6E">
      <w:pPr>
        <w:adjustRightInd w:val="0"/>
        <w:jc w:val="both"/>
        <w:rPr>
          <w:rFonts w:ascii="Times New Roman" w:eastAsiaTheme="minorHAnsi" w:hAnsi="Times New Roman" w:cs="Times New Roman"/>
          <w:color w:val="585756"/>
          <w:sz w:val="24"/>
          <w:szCs w:val="24"/>
          <w:lang w:val="fr-SN"/>
        </w:rPr>
      </w:pPr>
      <w:r w:rsidRPr="00945C6E">
        <w:rPr>
          <w:rFonts w:ascii="Times New Roman" w:eastAsiaTheme="minorHAnsi" w:hAnsi="Times New Roman" w:cs="Times New Roman"/>
          <w:color w:val="585756"/>
          <w:sz w:val="24"/>
          <w:szCs w:val="24"/>
          <w:lang w:val="fr-SN"/>
        </w:rPr>
        <w:t>L</w:t>
      </w:r>
      <w:r w:rsidR="00BF6D66" w:rsidRPr="00945C6E">
        <w:rPr>
          <w:rFonts w:ascii="Times New Roman" w:eastAsiaTheme="minorHAnsi" w:hAnsi="Times New Roman" w:cs="Times New Roman"/>
          <w:color w:val="585756"/>
          <w:sz w:val="24"/>
          <w:szCs w:val="24"/>
          <w:lang w:val="fr-SN"/>
        </w:rPr>
        <w:t xml:space="preserve">’ONG Amref Health Africa </w:t>
      </w:r>
      <w:r w:rsidRPr="00945C6E">
        <w:rPr>
          <w:rFonts w:ascii="Times New Roman" w:eastAsiaTheme="minorHAnsi" w:hAnsi="Times New Roman" w:cs="Times New Roman"/>
          <w:color w:val="585756"/>
          <w:sz w:val="24"/>
          <w:szCs w:val="24"/>
          <w:lang w:val="fr-SN"/>
        </w:rPr>
        <w:t>dispose d'un délai de vérification de trente jours à compter de la date de</w:t>
      </w:r>
      <w:r w:rsidR="00232B90" w:rsidRPr="00945C6E">
        <w:rPr>
          <w:rFonts w:ascii="Times New Roman" w:eastAsiaTheme="minorHAnsi" w:hAnsi="Times New Roman" w:cs="Times New Roman"/>
          <w:color w:val="585756"/>
          <w:sz w:val="24"/>
          <w:szCs w:val="24"/>
          <w:lang w:val="fr-SN"/>
        </w:rPr>
        <w:t xml:space="preserve"> </w:t>
      </w:r>
      <w:r w:rsidRPr="00945C6E">
        <w:rPr>
          <w:rFonts w:ascii="Times New Roman" w:eastAsiaTheme="minorHAnsi" w:hAnsi="Times New Roman" w:cs="Times New Roman"/>
          <w:color w:val="585756"/>
          <w:sz w:val="24"/>
          <w:szCs w:val="24"/>
          <w:lang w:val="fr-SN"/>
        </w:rPr>
        <w:t>la fin des fournitures, constatée conformément aux modalités fixées dans les documents du</w:t>
      </w:r>
      <w:r w:rsidR="00232B90" w:rsidRPr="00945C6E">
        <w:rPr>
          <w:rFonts w:ascii="Times New Roman" w:eastAsiaTheme="minorHAnsi" w:hAnsi="Times New Roman" w:cs="Times New Roman"/>
          <w:color w:val="585756"/>
          <w:sz w:val="24"/>
          <w:szCs w:val="24"/>
          <w:lang w:val="fr-SN"/>
        </w:rPr>
        <w:t xml:space="preserve"> </w:t>
      </w:r>
      <w:r w:rsidRPr="00945C6E">
        <w:rPr>
          <w:rFonts w:ascii="Times New Roman" w:eastAsiaTheme="minorHAnsi" w:hAnsi="Times New Roman" w:cs="Times New Roman"/>
          <w:color w:val="585756"/>
          <w:sz w:val="24"/>
          <w:szCs w:val="24"/>
          <w:lang w:val="fr-SN"/>
        </w:rPr>
        <w:t>marché, pour procéder aux formalités de réception technique et de réception provisoire et en</w:t>
      </w:r>
      <w:r w:rsidR="00232B90" w:rsidRPr="00945C6E">
        <w:rPr>
          <w:rFonts w:ascii="Times New Roman" w:eastAsiaTheme="minorHAnsi" w:hAnsi="Times New Roman" w:cs="Times New Roman"/>
          <w:color w:val="585756"/>
          <w:sz w:val="24"/>
          <w:szCs w:val="24"/>
          <w:lang w:val="fr-SN"/>
        </w:rPr>
        <w:t xml:space="preserve"> </w:t>
      </w:r>
      <w:r w:rsidRPr="00945C6E">
        <w:rPr>
          <w:rFonts w:ascii="Times New Roman" w:eastAsiaTheme="minorHAnsi" w:hAnsi="Times New Roman" w:cs="Times New Roman"/>
          <w:color w:val="585756"/>
          <w:sz w:val="24"/>
          <w:szCs w:val="24"/>
          <w:lang w:val="fr-SN"/>
        </w:rPr>
        <w:t>notifier le résultat au fournisseur.</w:t>
      </w:r>
    </w:p>
    <w:p w14:paraId="6031BFA8" w14:textId="77777777" w:rsidR="000D4E00" w:rsidRPr="00945C6E" w:rsidRDefault="008F0EF1" w:rsidP="00945C6E">
      <w:pPr>
        <w:adjustRightInd w:val="0"/>
        <w:jc w:val="both"/>
        <w:rPr>
          <w:rFonts w:ascii="Times New Roman" w:eastAsiaTheme="minorHAnsi" w:hAnsi="Times New Roman" w:cs="Times New Roman"/>
          <w:color w:val="585756"/>
          <w:sz w:val="24"/>
          <w:szCs w:val="24"/>
          <w:lang w:val="fr-SN"/>
        </w:rPr>
      </w:pPr>
      <w:r w:rsidRPr="00945C6E">
        <w:rPr>
          <w:rFonts w:ascii="Times New Roman" w:eastAsiaTheme="minorHAnsi" w:hAnsi="Times New Roman" w:cs="Times New Roman"/>
          <w:color w:val="585756"/>
          <w:sz w:val="24"/>
          <w:szCs w:val="24"/>
          <w:lang w:val="fr-SN"/>
        </w:rPr>
        <w:lastRenderedPageBreak/>
        <w:t>Le paiement du montant dû au fournisseur doit intervenir dans le délai de paiement de trente</w:t>
      </w:r>
      <w:r w:rsidR="00232B90" w:rsidRPr="00945C6E">
        <w:rPr>
          <w:rFonts w:ascii="Times New Roman" w:eastAsiaTheme="minorHAnsi" w:hAnsi="Times New Roman" w:cs="Times New Roman"/>
          <w:color w:val="585756"/>
          <w:sz w:val="24"/>
          <w:szCs w:val="24"/>
          <w:lang w:val="fr-SN"/>
        </w:rPr>
        <w:t xml:space="preserve"> </w:t>
      </w:r>
      <w:r w:rsidRPr="00945C6E">
        <w:rPr>
          <w:rFonts w:ascii="Times New Roman" w:eastAsiaTheme="minorHAnsi" w:hAnsi="Times New Roman" w:cs="Times New Roman"/>
          <w:color w:val="585756"/>
          <w:sz w:val="24"/>
          <w:szCs w:val="24"/>
          <w:lang w:val="fr-SN"/>
        </w:rPr>
        <w:t>jours à compter de l'échéance du délai de vérification ou à compter du lendemain du dernier jour</w:t>
      </w:r>
      <w:r w:rsidR="00232B90" w:rsidRPr="00945C6E">
        <w:rPr>
          <w:rFonts w:ascii="Times New Roman" w:eastAsiaTheme="minorHAnsi" w:hAnsi="Times New Roman" w:cs="Times New Roman"/>
          <w:color w:val="585756"/>
          <w:sz w:val="24"/>
          <w:szCs w:val="24"/>
          <w:lang w:val="fr-SN"/>
        </w:rPr>
        <w:t xml:space="preserve"> </w:t>
      </w:r>
      <w:r w:rsidRPr="00945C6E">
        <w:rPr>
          <w:rFonts w:ascii="Times New Roman" w:eastAsiaTheme="minorHAnsi" w:hAnsi="Times New Roman" w:cs="Times New Roman"/>
          <w:color w:val="585756"/>
          <w:sz w:val="24"/>
          <w:szCs w:val="24"/>
          <w:lang w:val="fr-SN"/>
        </w:rPr>
        <w:t xml:space="preserve">du délai de vérification si ce délai est inférieur à trente jours. </w:t>
      </w:r>
    </w:p>
    <w:p w14:paraId="29183172" w14:textId="17941268" w:rsidR="008F0EF1" w:rsidRPr="00945C6E" w:rsidRDefault="00405EDD" w:rsidP="00945C6E">
      <w:pPr>
        <w:adjustRightInd w:val="0"/>
        <w:jc w:val="both"/>
        <w:rPr>
          <w:rFonts w:ascii="Times New Roman" w:eastAsiaTheme="minorHAnsi" w:hAnsi="Times New Roman" w:cs="Times New Roman"/>
          <w:color w:val="585756"/>
          <w:sz w:val="24"/>
          <w:szCs w:val="24"/>
          <w:lang w:val="fr-SN"/>
        </w:rPr>
      </w:pPr>
      <w:r w:rsidRPr="00945C6E">
        <w:rPr>
          <w:rFonts w:ascii="Times New Roman" w:eastAsiaTheme="minorHAnsi" w:hAnsi="Times New Roman" w:cs="Times New Roman"/>
          <w:color w:val="585756"/>
          <w:sz w:val="24"/>
          <w:szCs w:val="24"/>
          <w:lang w:val="fr-SN"/>
        </w:rPr>
        <w:t>L’ONG Amref Health Africa doit</w:t>
      </w:r>
      <w:r w:rsidR="008F0EF1" w:rsidRPr="00945C6E">
        <w:rPr>
          <w:rFonts w:ascii="Times New Roman" w:eastAsiaTheme="minorHAnsi" w:hAnsi="Times New Roman" w:cs="Times New Roman"/>
          <w:color w:val="585756"/>
          <w:sz w:val="24"/>
          <w:szCs w:val="24"/>
          <w:lang w:val="fr-SN"/>
        </w:rPr>
        <w:t xml:space="preserve"> </w:t>
      </w:r>
      <w:r w:rsidRPr="00945C6E">
        <w:rPr>
          <w:rFonts w:ascii="Times New Roman" w:eastAsiaTheme="minorHAnsi" w:hAnsi="Times New Roman" w:cs="Times New Roman"/>
          <w:color w:val="585756"/>
          <w:sz w:val="24"/>
          <w:szCs w:val="24"/>
          <w:lang w:val="fr-SN"/>
        </w:rPr>
        <w:t>ainsi détenir</w:t>
      </w:r>
      <w:r w:rsidR="008F0EF1" w:rsidRPr="00945C6E">
        <w:rPr>
          <w:rFonts w:ascii="Times New Roman" w:eastAsiaTheme="minorHAnsi" w:hAnsi="Times New Roman" w:cs="Times New Roman"/>
          <w:color w:val="585756"/>
          <w:sz w:val="24"/>
          <w:szCs w:val="24"/>
          <w:lang w:val="fr-SN"/>
        </w:rPr>
        <w:t xml:space="preserve"> la facture régulièrement établie ainsi que</w:t>
      </w:r>
      <w:r w:rsidRPr="00945C6E">
        <w:rPr>
          <w:rFonts w:ascii="Times New Roman" w:eastAsiaTheme="minorHAnsi" w:hAnsi="Times New Roman" w:cs="Times New Roman"/>
          <w:color w:val="585756"/>
          <w:sz w:val="24"/>
          <w:szCs w:val="24"/>
          <w:lang w:val="fr-SN"/>
        </w:rPr>
        <w:t xml:space="preserve"> </w:t>
      </w:r>
      <w:r w:rsidR="008F0EF1" w:rsidRPr="00945C6E">
        <w:rPr>
          <w:rFonts w:ascii="Times New Roman" w:eastAsiaTheme="minorHAnsi" w:hAnsi="Times New Roman" w:cs="Times New Roman"/>
          <w:color w:val="585756"/>
          <w:sz w:val="24"/>
          <w:szCs w:val="24"/>
          <w:lang w:val="fr-SN"/>
        </w:rPr>
        <w:t>d’autres documents éventuellement exigés. Lorsque les documents du marché ne prévoient pas</w:t>
      </w:r>
      <w:r w:rsidRPr="00945C6E">
        <w:rPr>
          <w:rFonts w:ascii="Times New Roman" w:eastAsiaTheme="minorHAnsi" w:hAnsi="Times New Roman" w:cs="Times New Roman"/>
          <w:color w:val="585756"/>
          <w:sz w:val="24"/>
          <w:szCs w:val="24"/>
          <w:lang w:val="fr-SN"/>
        </w:rPr>
        <w:t xml:space="preserve"> </w:t>
      </w:r>
      <w:r w:rsidR="008F0EF1" w:rsidRPr="00945C6E">
        <w:rPr>
          <w:rFonts w:ascii="Times New Roman" w:eastAsiaTheme="minorHAnsi" w:hAnsi="Times New Roman" w:cs="Times New Roman"/>
          <w:color w:val="585756"/>
          <w:sz w:val="24"/>
          <w:szCs w:val="24"/>
          <w:lang w:val="fr-SN"/>
        </w:rPr>
        <w:t>une déclaration de créance séparée, la facture vaut déclaration de créance. La facture doit être</w:t>
      </w:r>
      <w:r w:rsidRPr="00945C6E">
        <w:rPr>
          <w:rFonts w:ascii="Times New Roman" w:eastAsiaTheme="minorHAnsi" w:hAnsi="Times New Roman" w:cs="Times New Roman"/>
          <w:color w:val="585756"/>
          <w:sz w:val="24"/>
          <w:szCs w:val="24"/>
          <w:lang w:val="fr-SN"/>
        </w:rPr>
        <w:t xml:space="preserve"> </w:t>
      </w:r>
      <w:r w:rsidR="008F0EF1" w:rsidRPr="00945C6E">
        <w:rPr>
          <w:rFonts w:ascii="Times New Roman" w:eastAsiaTheme="minorHAnsi" w:hAnsi="Times New Roman" w:cs="Times New Roman"/>
          <w:color w:val="585756"/>
          <w:sz w:val="24"/>
          <w:szCs w:val="24"/>
          <w:lang w:val="fr-SN"/>
        </w:rPr>
        <w:t xml:space="preserve">libellée en </w:t>
      </w:r>
      <w:r w:rsidRPr="00945C6E">
        <w:rPr>
          <w:rFonts w:ascii="Times New Roman" w:eastAsiaTheme="minorHAnsi" w:hAnsi="Times New Roman" w:cs="Times New Roman"/>
          <w:color w:val="585756"/>
          <w:sz w:val="24"/>
          <w:szCs w:val="24"/>
          <w:lang w:val="fr-SN"/>
        </w:rPr>
        <w:t>F CFA</w:t>
      </w:r>
      <w:r w:rsidR="008F0EF1" w:rsidRPr="00945C6E">
        <w:rPr>
          <w:rFonts w:ascii="Times New Roman" w:eastAsiaTheme="minorHAnsi" w:hAnsi="Times New Roman" w:cs="Times New Roman"/>
          <w:color w:val="585756"/>
          <w:sz w:val="24"/>
          <w:szCs w:val="24"/>
          <w:lang w:val="fr-SN"/>
        </w:rPr>
        <w:t>.</w:t>
      </w:r>
    </w:p>
    <w:p w14:paraId="12E15AB7" w14:textId="2EB6266F" w:rsidR="008F0EF1" w:rsidRDefault="008F0EF1" w:rsidP="00945C6E">
      <w:pPr>
        <w:adjustRightInd w:val="0"/>
        <w:jc w:val="both"/>
        <w:rPr>
          <w:rFonts w:ascii="Georgia" w:eastAsiaTheme="minorHAnsi" w:hAnsi="Georgia" w:cs="Georgia"/>
          <w:color w:val="585756"/>
          <w:sz w:val="20"/>
          <w:szCs w:val="20"/>
          <w:lang w:val="fr-SN"/>
        </w:rPr>
      </w:pPr>
      <w:r w:rsidRPr="009C237E">
        <w:rPr>
          <w:rFonts w:ascii="Times New Roman" w:eastAsiaTheme="minorHAnsi" w:hAnsi="Times New Roman" w:cs="Times New Roman"/>
          <w:b/>
          <w:color w:val="585756"/>
          <w:sz w:val="24"/>
          <w:szCs w:val="24"/>
          <w:lang w:val="fr-SN"/>
        </w:rPr>
        <w:t>Aucune avance ne peut être demandée par l</w:t>
      </w:r>
      <w:r w:rsidR="00405EDD" w:rsidRPr="009C237E">
        <w:rPr>
          <w:rFonts w:ascii="Times New Roman" w:eastAsiaTheme="minorHAnsi" w:hAnsi="Times New Roman" w:cs="Times New Roman"/>
          <w:b/>
          <w:color w:val="585756"/>
          <w:sz w:val="24"/>
          <w:szCs w:val="24"/>
          <w:lang w:val="fr-SN"/>
        </w:rPr>
        <w:t>e fournisseur</w:t>
      </w:r>
      <w:r w:rsidR="00405EDD">
        <w:rPr>
          <w:rFonts w:ascii="Georgia" w:eastAsiaTheme="minorHAnsi" w:hAnsi="Georgia" w:cs="Georgia"/>
          <w:color w:val="585756"/>
          <w:sz w:val="20"/>
          <w:szCs w:val="20"/>
          <w:lang w:val="fr-SN"/>
        </w:rPr>
        <w:t>.</w:t>
      </w:r>
    </w:p>
    <w:p w14:paraId="1CED431F" w14:textId="77777777" w:rsidR="00405EDD" w:rsidRDefault="00405EDD" w:rsidP="00405EDD">
      <w:pPr>
        <w:adjustRightInd w:val="0"/>
        <w:rPr>
          <w:rFonts w:ascii="Georgia" w:eastAsiaTheme="minorHAnsi" w:hAnsi="Georgia" w:cs="Georgia"/>
          <w:color w:val="585756"/>
          <w:sz w:val="20"/>
          <w:szCs w:val="20"/>
          <w:lang w:val="fr-SN"/>
        </w:rPr>
      </w:pPr>
    </w:p>
    <w:p w14:paraId="6A61D57A" w14:textId="7E6CD2CC" w:rsidR="008F0EF1" w:rsidRDefault="0048428C" w:rsidP="000F1E6F">
      <w:pPr>
        <w:pStyle w:val="Titre2"/>
        <w:rPr>
          <w:rFonts w:eastAsiaTheme="minorHAnsi"/>
          <w:b/>
          <w:bCs/>
          <w:lang w:val="fr-SN"/>
        </w:rPr>
      </w:pPr>
      <w:bookmarkStart w:id="52" w:name="_Toc160224012"/>
      <w:r>
        <w:rPr>
          <w:rFonts w:eastAsiaTheme="minorHAnsi"/>
          <w:b/>
          <w:bCs/>
          <w:lang w:val="fr-SN"/>
        </w:rPr>
        <w:t xml:space="preserve">A - </w:t>
      </w:r>
      <w:r w:rsidR="008F0EF1">
        <w:rPr>
          <w:rFonts w:eastAsiaTheme="minorHAnsi"/>
          <w:b/>
          <w:bCs/>
          <w:lang w:val="fr-SN"/>
        </w:rPr>
        <w:t>Retenue à la source</w:t>
      </w:r>
      <w:bookmarkEnd w:id="52"/>
    </w:p>
    <w:p w14:paraId="7A0F76E9" w14:textId="1974D7D5" w:rsidR="008F0EF1" w:rsidRPr="00945C6E" w:rsidRDefault="008F0EF1" w:rsidP="00945C6E">
      <w:pPr>
        <w:adjustRightInd w:val="0"/>
        <w:jc w:val="both"/>
        <w:rPr>
          <w:rFonts w:ascii="Times New Roman" w:eastAsiaTheme="minorHAnsi" w:hAnsi="Times New Roman" w:cs="Times New Roman"/>
          <w:color w:val="585756"/>
          <w:sz w:val="24"/>
          <w:szCs w:val="24"/>
          <w:lang w:val="fr-SN"/>
        </w:rPr>
      </w:pPr>
      <w:r w:rsidRPr="00945C6E">
        <w:rPr>
          <w:rFonts w:ascii="Times New Roman" w:eastAsiaTheme="minorHAnsi" w:hAnsi="Times New Roman" w:cs="Times New Roman"/>
          <w:color w:val="585756"/>
          <w:sz w:val="24"/>
          <w:szCs w:val="24"/>
          <w:lang w:val="fr-SN"/>
        </w:rPr>
        <w:t xml:space="preserve">Certaines taxes supplémentaires peuvent être réclamées sur des prestations de services : </w:t>
      </w:r>
      <w:r w:rsidR="00405EDD" w:rsidRPr="00945C6E">
        <w:rPr>
          <w:rFonts w:ascii="Times New Roman" w:eastAsiaTheme="minorHAnsi" w:hAnsi="Times New Roman" w:cs="Times New Roman"/>
          <w:color w:val="585756"/>
          <w:sz w:val="24"/>
          <w:szCs w:val="24"/>
          <w:lang w:val="fr-SN"/>
        </w:rPr>
        <w:t>c</w:t>
      </w:r>
      <w:r w:rsidRPr="00945C6E">
        <w:rPr>
          <w:rFonts w:ascii="Times New Roman" w:eastAsiaTheme="minorHAnsi" w:hAnsi="Times New Roman" w:cs="Times New Roman"/>
          <w:color w:val="585756"/>
          <w:sz w:val="24"/>
          <w:szCs w:val="24"/>
          <w:lang w:val="fr-SN"/>
        </w:rPr>
        <w:t>es</w:t>
      </w:r>
      <w:r w:rsidR="00405EDD" w:rsidRPr="00945C6E">
        <w:rPr>
          <w:rFonts w:ascii="Times New Roman" w:eastAsiaTheme="minorHAnsi" w:hAnsi="Times New Roman" w:cs="Times New Roman"/>
          <w:color w:val="585756"/>
          <w:sz w:val="24"/>
          <w:szCs w:val="24"/>
          <w:lang w:val="fr-SN"/>
        </w:rPr>
        <w:t xml:space="preserve"> </w:t>
      </w:r>
      <w:r w:rsidRPr="00945C6E">
        <w:rPr>
          <w:rFonts w:ascii="Times New Roman" w:eastAsiaTheme="minorHAnsi" w:hAnsi="Times New Roman" w:cs="Times New Roman"/>
          <w:color w:val="585756"/>
          <w:sz w:val="24"/>
          <w:szCs w:val="24"/>
          <w:lang w:val="fr-SN"/>
        </w:rPr>
        <w:t>taxes sont dues par le prestataire et il n’y a donc aucune distinction par rapport au régime</w:t>
      </w:r>
      <w:r w:rsidR="00405EDD" w:rsidRPr="00945C6E">
        <w:rPr>
          <w:rFonts w:ascii="Times New Roman" w:eastAsiaTheme="minorHAnsi" w:hAnsi="Times New Roman" w:cs="Times New Roman"/>
          <w:color w:val="585756"/>
          <w:sz w:val="24"/>
          <w:szCs w:val="24"/>
          <w:lang w:val="fr-SN"/>
        </w:rPr>
        <w:t xml:space="preserve"> </w:t>
      </w:r>
      <w:r w:rsidRPr="00945C6E">
        <w:rPr>
          <w:rFonts w:ascii="Times New Roman" w:eastAsiaTheme="minorHAnsi" w:hAnsi="Times New Roman" w:cs="Times New Roman"/>
          <w:color w:val="585756"/>
          <w:sz w:val="24"/>
          <w:szCs w:val="24"/>
          <w:lang w:val="fr-SN"/>
        </w:rPr>
        <w:t>(exonération ou suspension) qui est d’application.</w:t>
      </w:r>
    </w:p>
    <w:p w14:paraId="3E51D510" w14:textId="35C1C114" w:rsidR="008F0EF1" w:rsidRPr="00945C6E" w:rsidRDefault="00945C6E" w:rsidP="00945C6E">
      <w:pPr>
        <w:pStyle w:val="Paragraphedeliste"/>
        <w:numPr>
          <w:ilvl w:val="1"/>
          <w:numId w:val="19"/>
        </w:numPr>
        <w:adjustRightInd w:val="0"/>
        <w:jc w:val="both"/>
        <w:rPr>
          <w:rFonts w:ascii="Times New Roman" w:eastAsiaTheme="minorHAnsi" w:hAnsi="Times New Roman" w:cs="Times New Roman"/>
          <w:color w:val="585756"/>
          <w:sz w:val="24"/>
          <w:szCs w:val="24"/>
          <w:lang w:val="fr-SN"/>
        </w:rPr>
      </w:pPr>
      <w:r w:rsidRPr="00945C6E">
        <w:rPr>
          <w:rFonts w:ascii="Times New Roman" w:eastAsiaTheme="minorHAnsi" w:hAnsi="Times New Roman" w:cs="Times New Roman"/>
          <w:color w:val="585756"/>
          <w:sz w:val="24"/>
          <w:szCs w:val="24"/>
          <w:lang w:val="fr-SN"/>
        </w:rPr>
        <w:t>Soit</w:t>
      </w:r>
      <w:r w:rsidR="008F0EF1" w:rsidRPr="00945C6E">
        <w:rPr>
          <w:rFonts w:ascii="Times New Roman" w:eastAsiaTheme="minorHAnsi" w:hAnsi="Times New Roman" w:cs="Times New Roman"/>
          <w:color w:val="585756"/>
          <w:sz w:val="24"/>
          <w:szCs w:val="24"/>
          <w:lang w:val="fr-SN"/>
        </w:rPr>
        <w:t xml:space="preserve"> à payer par le prestataire de service</w:t>
      </w:r>
    </w:p>
    <w:p w14:paraId="64678992" w14:textId="08198D55" w:rsidR="008F0EF1" w:rsidRPr="00945C6E" w:rsidRDefault="00945C6E" w:rsidP="00945C6E">
      <w:pPr>
        <w:pStyle w:val="Paragraphedeliste"/>
        <w:numPr>
          <w:ilvl w:val="1"/>
          <w:numId w:val="19"/>
        </w:numPr>
        <w:adjustRightInd w:val="0"/>
        <w:jc w:val="both"/>
        <w:rPr>
          <w:rFonts w:ascii="Times New Roman" w:eastAsiaTheme="minorHAnsi" w:hAnsi="Times New Roman" w:cs="Times New Roman"/>
          <w:color w:val="585756"/>
          <w:sz w:val="24"/>
          <w:szCs w:val="24"/>
          <w:lang w:val="fr-SN"/>
        </w:rPr>
      </w:pPr>
      <w:r w:rsidRPr="00945C6E">
        <w:rPr>
          <w:rFonts w:ascii="Times New Roman" w:eastAsiaTheme="minorHAnsi" w:hAnsi="Times New Roman" w:cs="Times New Roman"/>
          <w:color w:val="585756"/>
          <w:sz w:val="24"/>
          <w:szCs w:val="24"/>
          <w:lang w:val="fr-SN"/>
        </w:rPr>
        <w:t>Soit</w:t>
      </w:r>
      <w:r w:rsidR="008F0EF1" w:rsidRPr="00945C6E">
        <w:rPr>
          <w:rFonts w:ascii="Times New Roman" w:eastAsiaTheme="minorHAnsi" w:hAnsi="Times New Roman" w:cs="Times New Roman"/>
          <w:color w:val="585756"/>
          <w:sz w:val="24"/>
          <w:szCs w:val="24"/>
          <w:lang w:val="fr-SN"/>
        </w:rPr>
        <w:t xml:space="preserve"> à payer par </w:t>
      </w:r>
      <w:r w:rsidR="00405EDD" w:rsidRPr="00945C6E">
        <w:rPr>
          <w:rFonts w:ascii="Times New Roman" w:eastAsiaTheme="minorHAnsi" w:hAnsi="Times New Roman" w:cs="Times New Roman"/>
          <w:color w:val="585756"/>
          <w:sz w:val="24"/>
          <w:szCs w:val="24"/>
          <w:lang w:val="fr-SN"/>
        </w:rPr>
        <w:t>L’ONG Amref Health Africa</w:t>
      </w:r>
      <w:r w:rsidR="008F0EF1" w:rsidRPr="00945C6E">
        <w:rPr>
          <w:rFonts w:ascii="Times New Roman" w:eastAsiaTheme="minorHAnsi" w:hAnsi="Times New Roman" w:cs="Times New Roman"/>
          <w:color w:val="585756"/>
          <w:sz w:val="24"/>
          <w:szCs w:val="24"/>
          <w:lang w:val="fr-SN"/>
        </w:rPr>
        <w:t xml:space="preserve"> </w:t>
      </w:r>
      <w:r w:rsidR="00405EDD" w:rsidRPr="00945C6E">
        <w:rPr>
          <w:rFonts w:ascii="Times New Roman" w:eastAsiaTheme="minorHAnsi" w:hAnsi="Times New Roman" w:cs="Times New Roman"/>
          <w:color w:val="585756"/>
          <w:sz w:val="24"/>
          <w:szCs w:val="24"/>
          <w:lang w:val="fr-SN"/>
        </w:rPr>
        <w:t>notamment</w:t>
      </w:r>
      <w:r w:rsidR="008F0EF1" w:rsidRPr="00945C6E">
        <w:rPr>
          <w:rFonts w:ascii="Times New Roman" w:eastAsiaTheme="minorHAnsi" w:hAnsi="Times New Roman" w:cs="Times New Roman"/>
          <w:color w:val="585756"/>
          <w:sz w:val="24"/>
          <w:szCs w:val="24"/>
          <w:lang w:val="fr-SN"/>
        </w:rPr>
        <w:t xml:space="preserve"> l</w:t>
      </w:r>
      <w:r w:rsidR="00405EDD" w:rsidRPr="00945C6E">
        <w:rPr>
          <w:rFonts w:ascii="Times New Roman" w:eastAsiaTheme="minorHAnsi" w:hAnsi="Times New Roman" w:cs="Times New Roman"/>
          <w:color w:val="585756"/>
          <w:sz w:val="24"/>
          <w:szCs w:val="24"/>
          <w:lang w:val="fr-SN"/>
        </w:rPr>
        <w:t>e</w:t>
      </w:r>
      <w:r w:rsidR="008F0EF1" w:rsidRPr="00945C6E">
        <w:rPr>
          <w:rFonts w:ascii="Times New Roman" w:eastAsiaTheme="minorHAnsi" w:hAnsi="Times New Roman" w:cs="Times New Roman"/>
          <w:color w:val="585756"/>
          <w:sz w:val="24"/>
          <w:szCs w:val="24"/>
          <w:lang w:val="fr-SN"/>
        </w:rPr>
        <w:t xml:space="preserve"> </w:t>
      </w:r>
      <w:r w:rsidR="00405EDD" w:rsidRPr="00945C6E">
        <w:rPr>
          <w:rFonts w:ascii="Times New Roman" w:eastAsiaTheme="minorHAnsi" w:hAnsi="Times New Roman" w:cs="Times New Roman"/>
          <w:color w:val="585756"/>
          <w:sz w:val="24"/>
          <w:szCs w:val="24"/>
          <w:lang w:val="fr-SN"/>
        </w:rPr>
        <w:t>Bordereau de R</w:t>
      </w:r>
      <w:r w:rsidR="008F0EF1" w:rsidRPr="00945C6E">
        <w:rPr>
          <w:rFonts w:ascii="Times New Roman" w:eastAsiaTheme="minorHAnsi" w:hAnsi="Times New Roman" w:cs="Times New Roman"/>
          <w:color w:val="585756"/>
          <w:sz w:val="24"/>
          <w:szCs w:val="24"/>
          <w:lang w:val="fr-SN"/>
        </w:rPr>
        <w:t xml:space="preserve">etenue à la </w:t>
      </w:r>
      <w:r w:rsidR="00405EDD" w:rsidRPr="00945C6E">
        <w:rPr>
          <w:rFonts w:ascii="Times New Roman" w:eastAsiaTheme="minorHAnsi" w:hAnsi="Times New Roman" w:cs="Times New Roman"/>
          <w:color w:val="585756"/>
          <w:sz w:val="24"/>
          <w:szCs w:val="24"/>
          <w:lang w:val="fr-SN"/>
        </w:rPr>
        <w:t>S</w:t>
      </w:r>
      <w:r w:rsidR="008F0EF1" w:rsidRPr="00945C6E">
        <w:rPr>
          <w:rFonts w:ascii="Times New Roman" w:eastAsiaTheme="minorHAnsi" w:hAnsi="Times New Roman" w:cs="Times New Roman"/>
          <w:color w:val="585756"/>
          <w:sz w:val="24"/>
          <w:szCs w:val="24"/>
          <w:lang w:val="fr-SN"/>
        </w:rPr>
        <w:t>ource.</w:t>
      </w:r>
    </w:p>
    <w:p w14:paraId="1FAE94AC" w14:textId="1C2AE57A" w:rsidR="008F0EF1" w:rsidRPr="00945C6E" w:rsidRDefault="00405EDD" w:rsidP="00945C6E">
      <w:pPr>
        <w:adjustRightInd w:val="0"/>
        <w:jc w:val="both"/>
        <w:rPr>
          <w:rFonts w:ascii="Times New Roman" w:eastAsiaTheme="minorHAnsi" w:hAnsi="Times New Roman" w:cs="Times New Roman"/>
          <w:color w:val="585756"/>
          <w:sz w:val="24"/>
          <w:szCs w:val="24"/>
          <w:lang w:val="fr-SN"/>
        </w:rPr>
      </w:pPr>
      <w:r w:rsidRPr="00945C6E">
        <w:rPr>
          <w:rFonts w:ascii="Times New Roman" w:eastAsiaTheme="minorHAnsi" w:hAnsi="Times New Roman" w:cs="Times New Roman"/>
          <w:color w:val="585756"/>
          <w:sz w:val="24"/>
          <w:szCs w:val="24"/>
          <w:lang w:val="fr-SN"/>
        </w:rPr>
        <w:t>L’ONG Amref Health Africa</w:t>
      </w:r>
      <w:r w:rsidR="008F0EF1" w:rsidRPr="00945C6E">
        <w:rPr>
          <w:rFonts w:ascii="Times New Roman" w:eastAsiaTheme="minorHAnsi" w:hAnsi="Times New Roman" w:cs="Times New Roman"/>
          <w:color w:val="585756"/>
          <w:sz w:val="24"/>
          <w:szCs w:val="24"/>
          <w:lang w:val="fr-SN"/>
        </w:rPr>
        <w:t xml:space="preserve"> déduit ce montant du prix à payer au prestataire et la paie à l’administration fiscale</w:t>
      </w:r>
      <w:r w:rsidRPr="00945C6E">
        <w:rPr>
          <w:rFonts w:ascii="Times New Roman" w:eastAsiaTheme="minorHAnsi" w:hAnsi="Times New Roman" w:cs="Times New Roman"/>
          <w:color w:val="585756"/>
          <w:sz w:val="24"/>
          <w:szCs w:val="24"/>
          <w:lang w:val="fr-SN"/>
        </w:rPr>
        <w:t xml:space="preserve"> directement</w:t>
      </w:r>
      <w:r w:rsidR="00F000AD" w:rsidRPr="00945C6E">
        <w:rPr>
          <w:rFonts w:ascii="Times New Roman" w:eastAsiaTheme="minorHAnsi" w:hAnsi="Times New Roman" w:cs="Times New Roman"/>
          <w:color w:val="585756"/>
          <w:sz w:val="24"/>
          <w:szCs w:val="24"/>
          <w:lang w:val="fr-SN"/>
        </w:rPr>
        <w:t xml:space="preserve"> selon le cas</w:t>
      </w:r>
      <w:r w:rsidR="008F0EF1" w:rsidRPr="00945C6E">
        <w:rPr>
          <w:rFonts w:ascii="Times New Roman" w:eastAsiaTheme="minorHAnsi" w:hAnsi="Times New Roman" w:cs="Times New Roman"/>
          <w:color w:val="585756"/>
          <w:sz w:val="24"/>
          <w:szCs w:val="24"/>
          <w:lang w:val="fr-SN"/>
        </w:rPr>
        <w:t>.</w:t>
      </w:r>
    </w:p>
    <w:p w14:paraId="6D85F36B" w14:textId="1BBE197D" w:rsidR="00405EDD" w:rsidRDefault="008F0EF1" w:rsidP="006A4987">
      <w:pPr>
        <w:adjustRightInd w:val="0"/>
        <w:jc w:val="both"/>
        <w:rPr>
          <w:rFonts w:ascii="Georgia" w:eastAsiaTheme="minorHAnsi" w:hAnsi="Georgia" w:cs="Georgia"/>
          <w:color w:val="585756"/>
          <w:lang w:val="fr-SN"/>
        </w:rPr>
      </w:pPr>
      <w:r w:rsidRPr="00945C6E">
        <w:rPr>
          <w:rFonts w:ascii="Times New Roman" w:eastAsiaTheme="minorHAnsi" w:hAnsi="Times New Roman" w:cs="Times New Roman"/>
          <w:color w:val="585756"/>
          <w:sz w:val="24"/>
          <w:szCs w:val="24"/>
          <w:lang w:val="fr-SN"/>
        </w:rPr>
        <w:t>Dans ces deux cas, il est de la responsabilité du prestataire de s'informer sur le régime</w:t>
      </w:r>
      <w:r w:rsidR="00405EDD" w:rsidRPr="00945C6E">
        <w:rPr>
          <w:rFonts w:ascii="Times New Roman" w:eastAsiaTheme="minorHAnsi" w:hAnsi="Times New Roman" w:cs="Times New Roman"/>
          <w:color w:val="585756"/>
          <w:sz w:val="24"/>
          <w:szCs w:val="24"/>
          <w:lang w:val="fr-SN"/>
        </w:rPr>
        <w:t xml:space="preserve"> </w:t>
      </w:r>
      <w:r w:rsidRPr="00945C6E">
        <w:rPr>
          <w:rFonts w:ascii="Times New Roman" w:eastAsiaTheme="minorHAnsi" w:hAnsi="Times New Roman" w:cs="Times New Roman"/>
          <w:color w:val="585756"/>
          <w:sz w:val="24"/>
          <w:szCs w:val="24"/>
          <w:lang w:val="fr-SN"/>
        </w:rPr>
        <w:t>applicable et les obligations qui lui incombent</w:t>
      </w:r>
      <w:r w:rsidR="00405EDD" w:rsidRPr="00945C6E">
        <w:rPr>
          <w:rFonts w:ascii="Times New Roman" w:eastAsiaTheme="minorHAnsi" w:hAnsi="Times New Roman" w:cs="Times New Roman"/>
          <w:color w:val="585756"/>
          <w:sz w:val="24"/>
          <w:szCs w:val="24"/>
          <w:lang w:val="fr-SN"/>
        </w:rPr>
        <w:t>.</w:t>
      </w:r>
    </w:p>
    <w:p w14:paraId="57063E51" w14:textId="09B407E1" w:rsidR="008F0EF1" w:rsidRPr="006A4987" w:rsidRDefault="0048428C" w:rsidP="000F1E6F">
      <w:pPr>
        <w:pStyle w:val="Titre2"/>
        <w:rPr>
          <w:rFonts w:eastAsiaTheme="minorHAnsi"/>
          <w:b/>
          <w:bCs/>
          <w:lang w:val="fr-SN"/>
        </w:rPr>
      </w:pPr>
      <w:bookmarkStart w:id="53" w:name="_Toc160224013"/>
      <w:r w:rsidRPr="006A4987">
        <w:rPr>
          <w:rFonts w:eastAsiaTheme="minorHAnsi"/>
          <w:b/>
          <w:bCs/>
          <w:lang w:val="fr-SN"/>
        </w:rPr>
        <w:t xml:space="preserve">B - </w:t>
      </w:r>
      <w:r w:rsidR="008F0EF1" w:rsidRPr="006A4987">
        <w:rPr>
          <w:rFonts w:eastAsiaTheme="minorHAnsi"/>
          <w:b/>
          <w:bCs/>
          <w:lang w:val="fr-SN"/>
        </w:rPr>
        <w:t>TVA</w:t>
      </w:r>
      <w:bookmarkEnd w:id="53"/>
    </w:p>
    <w:p w14:paraId="5B48AF28" w14:textId="77B8B357" w:rsidR="008F0EF1" w:rsidRPr="00945C6E" w:rsidRDefault="00405EDD" w:rsidP="00945C6E">
      <w:pPr>
        <w:adjustRightInd w:val="0"/>
        <w:jc w:val="both"/>
        <w:rPr>
          <w:rFonts w:eastAsiaTheme="minorHAnsi" w:cstheme="minorHAnsi"/>
          <w:color w:val="585756"/>
          <w:sz w:val="24"/>
          <w:szCs w:val="24"/>
          <w:lang w:val="fr-SN"/>
        </w:rPr>
      </w:pPr>
      <w:r w:rsidRPr="00945C6E">
        <w:rPr>
          <w:rFonts w:eastAsiaTheme="minorHAnsi" w:cstheme="minorHAnsi"/>
          <w:color w:val="585756"/>
          <w:sz w:val="24"/>
          <w:szCs w:val="24"/>
          <w:lang w:val="fr-SN"/>
        </w:rPr>
        <w:t xml:space="preserve">Dans ce présent marché de fourniture de </w:t>
      </w:r>
      <w:r w:rsidR="00F13904">
        <w:rPr>
          <w:rFonts w:eastAsiaTheme="minorHAnsi" w:cstheme="minorHAnsi"/>
          <w:color w:val="585756"/>
          <w:sz w:val="24"/>
          <w:szCs w:val="24"/>
          <w:lang w:val="fr-SN"/>
        </w:rPr>
        <w:t>matériels médicaux</w:t>
      </w:r>
      <w:r w:rsidRPr="00945C6E">
        <w:rPr>
          <w:rFonts w:eastAsiaTheme="minorHAnsi" w:cstheme="minorHAnsi"/>
          <w:color w:val="585756"/>
          <w:sz w:val="24"/>
          <w:szCs w:val="24"/>
          <w:lang w:val="fr-SN"/>
        </w:rPr>
        <w:t>,</w:t>
      </w:r>
      <w:r w:rsidR="008F0EF1" w:rsidRPr="00945C6E">
        <w:rPr>
          <w:rFonts w:eastAsiaTheme="minorHAnsi" w:cstheme="minorHAnsi"/>
          <w:color w:val="585756"/>
          <w:sz w:val="24"/>
          <w:szCs w:val="24"/>
          <w:lang w:val="fr-SN"/>
        </w:rPr>
        <w:t xml:space="preserve"> le système de taxation nationale</w:t>
      </w:r>
      <w:r w:rsidRPr="00945C6E">
        <w:rPr>
          <w:rFonts w:eastAsiaTheme="minorHAnsi" w:cstheme="minorHAnsi"/>
          <w:color w:val="585756"/>
          <w:sz w:val="24"/>
          <w:szCs w:val="24"/>
          <w:lang w:val="fr-SN"/>
        </w:rPr>
        <w:t xml:space="preserve"> sénégalaise</w:t>
      </w:r>
      <w:r w:rsidR="008F0EF1" w:rsidRPr="00945C6E">
        <w:rPr>
          <w:rFonts w:eastAsiaTheme="minorHAnsi" w:cstheme="minorHAnsi"/>
          <w:color w:val="585756"/>
          <w:sz w:val="24"/>
          <w:szCs w:val="24"/>
          <w:lang w:val="fr-SN"/>
        </w:rPr>
        <w:t xml:space="preserve"> s’applique</w:t>
      </w:r>
      <w:r w:rsidRPr="00945C6E">
        <w:rPr>
          <w:rFonts w:eastAsiaTheme="minorHAnsi" w:cstheme="minorHAnsi"/>
          <w:color w:val="585756"/>
          <w:sz w:val="24"/>
          <w:szCs w:val="24"/>
          <w:lang w:val="fr-SN"/>
        </w:rPr>
        <w:t xml:space="preserve"> </w:t>
      </w:r>
      <w:r w:rsidR="008F0EF1" w:rsidRPr="00945C6E">
        <w:rPr>
          <w:rFonts w:eastAsiaTheme="minorHAnsi" w:cstheme="minorHAnsi"/>
          <w:color w:val="585756"/>
          <w:sz w:val="24"/>
          <w:szCs w:val="24"/>
          <w:lang w:val="fr-SN"/>
        </w:rPr>
        <w:t>pour :</w:t>
      </w:r>
    </w:p>
    <w:p w14:paraId="0E747EA1" w14:textId="415E1E9B" w:rsidR="008F0EF1" w:rsidRPr="00945C6E" w:rsidRDefault="00C0430A" w:rsidP="00945C6E">
      <w:pPr>
        <w:pStyle w:val="Paragraphedeliste"/>
        <w:numPr>
          <w:ilvl w:val="0"/>
          <w:numId w:val="5"/>
        </w:numPr>
        <w:adjustRightInd w:val="0"/>
        <w:jc w:val="both"/>
        <w:rPr>
          <w:rFonts w:eastAsiaTheme="minorHAnsi" w:cstheme="minorHAnsi"/>
          <w:color w:val="585756"/>
          <w:sz w:val="24"/>
          <w:szCs w:val="24"/>
          <w:lang w:val="fr-SN"/>
        </w:rPr>
      </w:pPr>
      <w:r w:rsidRPr="00945C6E">
        <w:rPr>
          <w:rFonts w:eastAsiaTheme="minorHAnsi" w:cstheme="minorHAnsi"/>
          <w:color w:val="585756"/>
          <w:sz w:val="24"/>
          <w:szCs w:val="24"/>
          <w:lang w:val="fr-SN"/>
        </w:rPr>
        <w:t>Les</w:t>
      </w:r>
      <w:r w:rsidR="008F0EF1" w:rsidRPr="00945C6E">
        <w:rPr>
          <w:rFonts w:eastAsiaTheme="minorHAnsi" w:cstheme="minorHAnsi"/>
          <w:color w:val="585756"/>
          <w:sz w:val="24"/>
          <w:szCs w:val="24"/>
          <w:lang w:val="fr-SN"/>
        </w:rPr>
        <w:t xml:space="preserve"> droits de douane/importation ;</w:t>
      </w:r>
    </w:p>
    <w:p w14:paraId="4E134B5D" w14:textId="01F56464" w:rsidR="008F0EF1" w:rsidRPr="00945C6E" w:rsidRDefault="00397A1C" w:rsidP="00945C6E">
      <w:pPr>
        <w:pStyle w:val="Paragraphedeliste"/>
        <w:numPr>
          <w:ilvl w:val="0"/>
          <w:numId w:val="5"/>
        </w:numPr>
        <w:adjustRightInd w:val="0"/>
        <w:jc w:val="both"/>
        <w:rPr>
          <w:rFonts w:eastAsiaTheme="minorHAnsi" w:cstheme="minorHAnsi"/>
          <w:color w:val="585756"/>
          <w:sz w:val="24"/>
          <w:szCs w:val="24"/>
          <w:lang w:val="fr-SN"/>
        </w:rPr>
      </w:pPr>
      <w:r w:rsidRPr="00945C6E">
        <w:rPr>
          <w:rFonts w:eastAsiaTheme="minorHAnsi" w:cstheme="minorHAnsi"/>
          <w:color w:val="585756"/>
          <w:sz w:val="24"/>
          <w:szCs w:val="24"/>
          <w:lang w:val="fr-SN"/>
        </w:rPr>
        <w:t>La</w:t>
      </w:r>
      <w:r w:rsidR="008F0EF1" w:rsidRPr="00945C6E">
        <w:rPr>
          <w:rFonts w:eastAsiaTheme="minorHAnsi" w:cstheme="minorHAnsi"/>
          <w:color w:val="585756"/>
          <w:sz w:val="24"/>
          <w:szCs w:val="24"/>
          <w:lang w:val="fr-SN"/>
        </w:rPr>
        <w:t xml:space="preserve"> TVA : celle-ci dépend de différents éléments et le contractant doit lui-même</w:t>
      </w:r>
      <w:r w:rsidR="00405EDD" w:rsidRPr="00945C6E">
        <w:rPr>
          <w:rFonts w:eastAsiaTheme="minorHAnsi" w:cstheme="minorHAnsi"/>
          <w:color w:val="585756"/>
          <w:sz w:val="24"/>
          <w:szCs w:val="24"/>
          <w:lang w:val="fr-SN"/>
        </w:rPr>
        <w:t xml:space="preserve"> </w:t>
      </w:r>
      <w:r w:rsidR="008F0EF1" w:rsidRPr="00945C6E">
        <w:rPr>
          <w:rFonts w:eastAsiaTheme="minorHAnsi" w:cstheme="minorHAnsi"/>
          <w:color w:val="585756"/>
          <w:sz w:val="24"/>
          <w:szCs w:val="24"/>
          <w:lang w:val="fr-SN"/>
        </w:rPr>
        <w:t>vérifier quel est le régime de taxation auquel sera soumis la facture.</w:t>
      </w:r>
    </w:p>
    <w:p w14:paraId="06384AEA" w14:textId="3C449AB1" w:rsidR="008F0EF1" w:rsidRDefault="008F0EF1" w:rsidP="00945C6E">
      <w:pPr>
        <w:adjustRightInd w:val="0"/>
        <w:jc w:val="both"/>
        <w:rPr>
          <w:rFonts w:ascii="Georgia" w:eastAsiaTheme="minorHAnsi" w:hAnsi="Georgia" w:cs="Georgia"/>
          <w:color w:val="585756"/>
          <w:lang w:val="fr-SN"/>
        </w:rPr>
      </w:pPr>
      <w:r w:rsidRPr="00945C6E">
        <w:rPr>
          <w:rFonts w:eastAsiaTheme="minorHAnsi" w:cstheme="minorHAnsi"/>
          <w:color w:val="585756"/>
          <w:sz w:val="24"/>
          <w:szCs w:val="24"/>
          <w:lang w:val="fr-SN"/>
        </w:rPr>
        <w:t xml:space="preserve">La TVA sera payée directement par </w:t>
      </w:r>
      <w:r w:rsidR="00405EDD" w:rsidRPr="00945C6E">
        <w:rPr>
          <w:rFonts w:eastAsiaTheme="minorHAnsi" w:cstheme="minorHAnsi"/>
          <w:color w:val="585756"/>
          <w:sz w:val="24"/>
          <w:szCs w:val="24"/>
          <w:lang w:val="fr-SN"/>
        </w:rPr>
        <w:t>le fournisseur</w:t>
      </w:r>
      <w:r w:rsidRPr="00945C6E">
        <w:rPr>
          <w:rFonts w:eastAsiaTheme="minorHAnsi" w:cstheme="minorHAnsi"/>
          <w:color w:val="585756"/>
          <w:sz w:val="24"/>
          <w:szCs w:val="24"/>
          <w:lang w:val="fr-SN"/>
        </w:rPr>
        <w:t xml:space="preserve"> à l’administration fiscale </w:t>
      </w:r>
      <w:r w:rsidR="00405EDD" w:rsidRPr="00945C6E">
        <w:rPr>
          <w:rFonts w:eastAsiaTheme="minorHAnsi" w:cstheme="minorHAnsi"/>
          <w:color w:val="585756"/>
          <w:sz w:val="24"/>
          <w:szCs w:val="24"/>
          <w:lang w:val="fr-SN"/>
        </w:rPr>
        <w:t xml:space="preserve">du </w:t>
      </w:r>
      <w:r w:rsidRPr="00945C6E">
        <w:rPr>
          <w:rFonts w:eastAsiaTheme="minorHAnsi" w:cstheme="minorHAnsi"/>
          <w:color w:val="585756"/>
          <w:sz w:val="24"/>
          <w:szCs w:val="24"/>
          <w:lang w:val="fr-SN"/>
        </w:rPr>
        <w:t>pays</w:t>
      </w:r>
      <w:r w:rsidR="00405EDD" w:rsidRPr="00945C6E">
        <w:rPr>
          <w:rFonts w:eastAsiaTheme="minorHAnsi" w:cstheme="minorHAnsi"/>
          <w:color w:val="585756"/>
          <w:sz w:val="24"/>
          <w:szCs w:val="24"/>
          <w:lang w:val="fr-SN"/>
        </w:rPr>
        <w:t xml:space="preserve"> sauf disposition contraire des lois sénégalaises en vigueur</w:t>
      </w:r>
      <w:r w:rsidRPr="00945C6E">
        <w:rPr>
          <w:rFonts w:eastAsiaTheme="minorHAnsi" w:cstheme="minorHAnsi"/>
          <w:color w:val="585756"/>
          <w:sz w:val="24"/>
          <w:szCs w:val="24"/>
          <w:lang w:val="fr-SN"/>
        </w:rPr>
        <w:t>.</w:t>
      </w:r>
    </w:p>
    <w:p w14:paraId="2EEF5DC1" w14:textId="77777777" w:rsidR="00405EDD" w:rsidRDefault="00405EDD" w:rsidP="008F0EF1">
      <w:pPr>
        <w:adjustRightInd w:val="0"/>
        <w:rPr>
          <w:rFonts w:ascii="Georgia" w:eastAsiaTheme="minorHAnsi" w:hAnsi="Georgia" w:cs="Georgia"/>
          <w:color w:val="585756"/>
          <w:lang w:val="fr-SN"/>
        </w:rPr>
      </w:pPr>
    </w:p>
    <w:p w14:paraId="389E9C4B" w14:textId="2CF21B65" w:rsidR="008F0EF1" w:rsidRDefault="0048428C" w:rsidP="000F1E6F">
      <w:pPr>
        <w:pStyle w:val="Titre1"/>
        <w:rPr>
          <w:rFonts w:eastAsiaTheme="minorHAnsi"/>
          <w:b/>
          <w:bCs/>
          <w:lang w:val="fr-SN"/>
        </w:rPr>
      </w:pPr>
      <w:bookmarkStart w:id="54" w:name="_Toc160224014"/>
      <w:r>
        <w:rPr>
          <w:rFonts w:eastAsiaTheme="minorHAnsi"/>
          <w:b/>
          <w:bCs/>
          <w:lang w:val="fr-SN"/>
        </w:rPr>
        <w:t xml:space="preserve">XXV - </w:t>
      </w:r>
      <w:r w:rsidR="008F0EF1">
        <w:rPr>
          <w:rFonts w:eastAsiaTheme="minorHAnsi"/>
          <w:b/>
          <w:bCs/>
          <w:lang w:val="fr-SN"/>
        </w:rPr>
        <w:t>Litiges</w:t>
      </w:r>
      <w:bookmarkEnd w:id="54"/>
    </w:p>
    <w:p w14:paraId="786A8F1A" w14:textId="56083E2A" w:rsidR="00405EDD" w:rsidRPr="00945C6E" w:rsidRDefault="008F0EF1" w:rsidP="00945C6E">
      <w:pPr>
        <w:adjustRightInd w:val="0"/>
        <w:jc w:val="both"/>
        <w:rPr>
          <w:rFonts w:eastAsiaTheme="minorHAnsi" w:cstheme="minorHAnsi"/>
          <w:color w:val="585756"/>
          <w:sz w:val="24"/>
          <w:szCs w:val="24"/>
          <w:lang w:val="fr-SN"/>
        </w:rPr>
      </w:pPr>
      <w:r w:rsidRPr="00945C6E">
        <w:rPr>
          <w:rFonts w:eastAsiaTheme="minorHAnsi" w:cstheme="minorHAnsi"/>
          <w:color w:val="585756"/>
          <w:sz w:val="24"/>
          <w:szCs w:val="24"/>
          <w:lang w:val="fr-SN"/>
        </w:rPr>
        <w:t>Tous les litiges relatifs à l’exécution de ce marché sont exclusivement tranchés par les tribunaux</w:t>
      </w:r>
      <w:r w:rsidR="00405EDD" w:rsidRPr="00945C6E">
        <w:rPr>
          <w:rFonts w:eastAsiaTheme="minorHAnsi" w:cstheme="minorHAnsi"/>
          <w:color w:val="585756"/>
          <w:sz w:val="24"/>
          <w:szCs w:val="24"/>
          <w:lang w:val="fr-SN"/>
        </w:rPr>
        <w:t xml:space="preserve"> </w:t>
      </w:r>
      <w:r w:rsidRPr="00945C6E">
        <w:rPr>
          <w:rFonts w:eastAsiaTheme="minorHAnsi" w:cstheme="minorHAnsi"/>
          <w:color w:val="585756"/>
          <w:sz w:val="24"/>
          <w:szCs w:val="24"/>
          <w:lang w:val="fr-SN"/>
        </w:rPr>
        <w:t>compétents de l</w:t>
      </w:r>
      <w:r w:rsidR="00405EDD" w:rsidRPr="00945C6E">
        <w:rPr>
          <w:rFonts w:eastAsiaTheme="minorHAnsi" w:cstheme="minorHAnsi"/>
          <w:color w:val="585756"/>
          <w:sz w:val="24"/>
          <w:szCs w:val="24"/>
          <w:lang w:val="fr-SN"/>
        </w:rPr>
        <w:t>a République du Sénégal</w:t>
      </w:r>
      <w:r w:rsidRPr="00945C6E">
        <w:rPr>
          <w:rFonts w:eastAsiaTheme="minorHAnsi" w:cstheme="minorHAnsi"/>
          <w:color w:val="585756"/>
          <w:sz w:val="24"/>
          <w:szCs w:val="24"/>
          <w:lang w:val="fr-SN"/>
        </w:rPr>
        <w:t>.</w:t>
      </w:r>
    </w:p>
    <w:p w14:paraId="2B00C073" w14:textId="2FEF936B" w:rsidR="008F0EF1" w:rsidRPr="00945C6E" w:rsidRDefault="008F0EF1" w:rsidP="00945C6E">
      <w:pPr>
        <w:adjustRightInd w:val="0"/>
        <w:jc w:val="both"/>
        <w:rPr>
          <w:rFonts w:eastAsiaTheme="minorHAnsi" w:cstheme="minorHAnsi"/>
          <w:color w:val="585756"/>
          <w:sz w:val="24"/>
          <w:szCs w:val="24"/>
          <w:lang w:val="fr-SN"/>
        </w:rPr>
      </w:pPr>
    </w:p>
    <w:p w14:paraId="2E003C1D" w14:textId="5EEFF6F4" w:rsidR="008F0EF1" w:rsidRDefault="00405EDD" w:rsidP="00945C6E">
      <w:pPr>
        <w:adjustRightInd w:val="0"/>
        <w:jc w:val="both"/>
        <w:rPr>
          <w:rFonts w:eastAsiaTheme="minorHAnsi" w:cstheme="minorHAnsi"/>
          <w:color w:val="585756"/>
          <w:sz w:val="24"/>
          <w:szCs w:val="24"/>
          <w:lang w:val="fr-SN"/>
        </w:rPr>
      </w:pPr>
      <w:r w:rsidRPr="00945C6E">
        <w:rPr>
          <w:rFonts w:eastAsiaTheme="minorHAnsi" w:cstheme="minorHAnsi"/>
          <w:color w:val="585756"/>
          <w:sz w:val="24"/>
          <w:szCs w:val="24"/>
          <w:lang w:val="fr-SN"/>
        </w:rPr>
        <w:t xml:space="preserve">L’ONG Amref Health Africa </w:t>
      </w:r>
      <w:r w:rsidR="008F0EF1" w:rsidRPr="00945C6E">
        <w:rPr>
          <w:rFonts w:eastAsiaTheme="minorHAnsi" w:cstheme="minorHAnsi"/>
          <w:color w:val="585756"/>
          <w:sz w:val="24"/>
          <w:szCs w:val="24"/>
          <w:lang w:val="fr-SN"/>
        </w:rPr>
        <w:t>n’est en aucun cas responsable des dommages causés à des personnes ou</w:t>
      </w:r>
      <w:r w:rsidRPr="00945C6E">
        <w:rPr>
          <w:rFonts w:eastAsiaTheme="minorHAnsi" w:cstheme="minorHAnsi"/>
          <w:color w:val="585756"/>
          <w:sz w:val="24"/>
          <w:szCs w:val="24"/>
          <w:lang w:val="fr-SN"/>
        </w:rPr>
        <w:t xml:space="preserve"> </w:t>
      </w:r>
      <w:r w:rsidR="008F0EF1" w:rsidRPr="00945C6E">
        <w:rPr>
          <w:rFonts w:eastAsiaTheme="minorHAnsi" w:cstheme="minorHAnsi"/>
          <w:color w:val="585756"/>
          <w:sz w:val="24"/>
          <w:szCs w:val="24"/>
          <w:lang w:val="fr-SN"/>
        </w:rPr>
        <w:t>à des biens qui sont la conséquence directe ou indirecte des activités nécessaires à l’exécution de</w:t>
      </w:r>
      <w:r w:rsidRPr="00945C6E">
        <w:rPr>
          <w:rFonts w:eastAsiaTheme="minorHAnsi" w:cstheme="minorHAnsi"/>
          <w:color w:val="585756"/>
          <w:sz w:val="24"/>
          <w:szCs w:val="24"/>
          <w:lang w:val="fr-SN"/>
        </w:rPr>
        <w:t xml:space="preserve"> </w:t>
      </w:r>
      <w:r w:rsidR="008F0EF1" w:rsidRPr="00945C6E">
        <w:rPr>
          <w:rFonts w:eastAsiaTheme="minorHAnsi" w:cstheme="minorHAnsi"/>
          <w:color w:val="585756"/>
          <w:sz w:val="24"/>
          <w:szCs w:val="24"/>
          <w:lang w:val="fr-SN"/>
        </w:rPr>
        <w:t>ce marché. L</w:t>
      </w:r>
      <w:r w:rsidRPr="00945C6E">
        <w:rPr>
          <w:rFonts w:eastAsiaTheme="minorHAnsi" w:cstheme="minorHAnsi"/>
          <w:color w:val="585756"/>
          <w:sz w:val="24"/>
          <w:szCs w:val="24"/>
          <w:lang w:val="fr-SN"/>
        </w:rPr>
        <w:t>e fournisseur</w:t>
      </w:r>
      <w:r w:rsidR="008F0EF1" w:rsidRPr="00945C6E">
        <w:rPr>
          <w:rFonts w:eastAsiaTheme="minorHAnsi" w:cstheme="minorHAnsi"/>
          <w:color w:val="585756"/>
          <w:sz w:val="24"/>
          <w:szCs w:val="24"/>
          <w:lang w:val="fr-SN"/>
        </w:rPr>
        <w:t xml:space="preserve"> garantit </w:t>
      </w:r>
      <w:r w:rsidRPr="00945C6E">
        <w:rPr>
          <w:rFonts w:eastAsiaTheme="minorHAnsi" w:cstheme="minorHAnsi"/>
          <w:color w:val="585756"/>
          <w:sz w:val="24"/>
          <w:szCs w:val="24"/>
          <w:lang w:val="fr-SN"/>
        </w:rPr>
        <w:t>à L’ONG Amref Health Africa</w:t>
      </w:r>
      <w:r w:rsidR="008F0EF1" w:rsidRPr="00945C6E">
        <w:rPr>
          <w:rFonts w:eastAsiaTheme="minorHAnsi" w:cstheme="minorHAnsi"/>
          <w:color w:val="585756"/>
          <w:sz w:val="24"/>
          <w:szCs w:val="24"/>
          <w:lang w:val="fr-SN"/>
        </w:rPr>
        <w:t xml:space="preserve"> toute action en dommages et</w:t>
      </w:r>
      <w:r w:rsidRPr="00945C6E">
        <w:rPr>
          <w:rFonts w:eastAsiaTheme="minorHAnsi" w:cstheme="minorHAnsi"/>
          <w:color w:val="585756"/>
          <w:sz w:val="24"/>
          <w:szCs w:val="24"/>
          <w:lang w:val="fr-SN"/>
        </w:rPr>
        <w:t xml:space="preserve"> </w:t>
      </w:r>
      <w:r w:rsidR="008F0EF1" w:rsidRPr="00945C6E">
        <w:rPr>
          <w:rFonts w:eastAsiaTheme="minorHAnsi" w:cstheme="minorHAnsi"/>
          <w:color w:val="585756"/>
          <w:sz w:val="24"/>
          <w:szCs w:val="24"/>
          <w:lang w:val="fr-SN"/>
        </w:rPr>
        <w:t>intérêts par des tiers à cet égard.</w:t>
      </w:r>
    </w:p>
    <w:p w14:paraId="36E1D9DD" w14:textId="4BBFED0B" w:rsidR="0061747D" w:rsidRDefault="0061747D" w:rsidP="00945C6E">
      <w:pPr>
        <w:adjustRightInd w:val="0"/>
        <w:jc w:val="both"/>
        <w:rPr>
          <w:rFonts w:eastAsiaTheme="minorHAnsi" w:cstheme="minorHAnsi"/>
          <w:color w:val="585756"/>
          <w:sz w:val="24"/>
          <w:szCs w:val="24"/>
          <w:lang w:val="fr-SN"/>
        </w:rPr>
      </w:pPr>
    </w:p>
    <w:p w14:paraId="1CF5A5BA" w14:textId="77777777" w:rsidR="0061747D" w:rsidRPr="00945C6E" w:rsidRDefault="0061747D" w:rsidP="00945C6E">
      <w:pPr>
        <w:adjustRightInd w:val="0"/>
        <w:jc w:val="both"/>
        <w:rPr>
          <w:rFonts w:eastAsiaTheme="minorHAnsi" w:cstheme="minorHAnsi"/>
          <w:color w:val="585756"/>
          <w:sz w:val="24"/>
          <w:szCs w:val="24"/>
          <w:lang w:val="fr-SN"/>
        </w:rPr>
      </w:pPr>
    </w:p>
    <w:p w14:paraId="44F9D703" w14:textId="3D954157" w:rsidR="00405EDD" w:rsidRPr="00945C6E" w:rsidRDefault="008F0EF1" w:rsidP="00945C6E">
      <w:pPr>
        <w:adjustRightInd w:val="0"/>
        <w:jc w:val="both"/>
        <w:rPr>
          <w:rFonts w:eastAsiaTheme="minorHAnsi" w:cstheme="minorHAnsi"/>
          <w:color w:val="585756"/>
          <w:sz w:val="24"/>
          <w:szCs w:val="24"/>
          <w:lang w:val="fr-SN"/>
        </w:rPr>
      </w:pPr>
      <w:r w:rsidRPr="00945C6E">
        <w:rPr>
          <w:rFonts w:eastAsiaTheme="minorHAnsi" w:cstheme="minorHAnsi"/>
          <w:color w:val="585756"/>
          <w:sz w:val="24"/>
          <w:szCs w:val="24"/>
          <w:lang w:val="fr-SN"/>
        </w:rPr>
        <w:lastRenderedPageBreak/>
        <w:t>En cas de « litige », c’est-à-dire d’action en justice, la correspondance devra être</w:t>
      </w:r>
      <w:r w:rsidR="00405EDD" w:rsidRPr="00945C6E">
        <w:rPr>
          <w:rFonts w:eastAsiaTheme="minorHAnsi" w:cstheme="minorHAnsi"/>
          <w:color w:val="585756"/>
          <w:sz w:val="24"/>
          <w:szCs w:val="24"/>
          <w:lang w:val="fr-SN"/>
        </w:rPr>
        <w:t xml:space="preserve"> </w:t>
      </w:r>
      <w:r w:rsidRPr="00945C6E">
        <w:rPr>
          <w:rFonts w:eastAsiaTheme="minorHAnsi" w:cstheme="minorHAnsi"/>
          <w:color w:val="585756"/>
          <w:sz w:val="24"/>
          <w:szCs w:val="24"/>
          <w:lang w:val="fr-SN"/>
        </w:rPr>
        <w:t>envoyée à l’adresse suivante :</w:t>
      </w:r>
    </w:p>
    <w:p w14:paraId="55486975" w14:textId="77777777" w:rsidR="00405EDD" w:rsidRPr="00945C6E" w:rsidRDefault="00405EDD" w:rsidP="00945C6E">
      <w:pPr>
        <w:adjustRightInd w:val="0"/>
        <w:jc w:val="both"/>
        <w:rPr>
          <w:rFonts w:eastAsiaTheme="minorHAnsi" w:cstheme="minorHAnsi"/>
          <w:color w:val="9B2D1F" w:themeColor="accent2"/>
          <w:sz w:val="24"/>
          <w:szCs w:val="24"/>
          <w:lang w:val="en-GB"/>
        </w:rPr>
      </w:pPr>
      <w:r w:rsidRPr="00945C6E">
        <w:rPr>
          <w:rFonts w:eastAsiaTheme="minorHAnsi" w:cstheme="minorHAnsi"/>
          <w:color w:val="9B2D1F" w:themeColor="accent2"/>
          <w:sz w:val="24"/>
          <w:szCs w:val="24"/>
          <w:lang w:val="en-GB"/>
        </w:rPr>
        <w:t>ONG AMREF HEALTH AFRICA (West Africa)</w:t>
      </w:r>
    </w:p>
    <w:p w14:paraId="5602846B" w14:textId="77777777" w:rsidR="00405EDD" w:rsidRPr="00945C6E" w:rsidRDefault="00405EDD" w:rsidP="00945C6E">
      <w:pPr>
        <w:adjustRightInd w:val="0"/>
        <w:jc w:val="both"/>
        <w:rPr>
          <w:rFonts w:eastAsiaTheme="minorHAnsi" w:cstheme="minorHAnsi"/>
          <w:color w:val="9B2D1F" w:themeColor="accent2"/>
          <w:sz w:val="24"/>
          <w:szCs w:val="24"/>
          <w:lang w:val="fr-SN"/>
        </w:rPr>
      </w:pPr>
      <w:r w:rsidRPr="00945C6E">
        <w:rPr>
          <w:rFonts w:eastAsiaTheme="minorHAnsi" w:cstheme="minorHAnsi"/>
          <w:color w:val="9B2D1F" w:themeColor="accent2"/>
          <w:sz w:val="24"/>
          <w:szCs w:val="24"/>
          <w:lang w:val="fr-SN"/>
        </w:rPr>
        <w:t>Direction Régionale</w:t>
      </w:r>
    </w:p>
    <w:p w14:paraId="399EF1AF" w14:textId="77777777" w:rsidR="00405EDD" w:rsidRPr="00945C6E" w:rsidRDefault="00405EDD" w:rsidP="00945C6E">
      <w:pPr>
        <w:adjustRightInd w:val="0"/>
        <w:jc w:val="both"/>
        <w:rPr>
          <w:rFonts w:eastAsiaTheme="minorHAnsi" w:cstheme="minorHAnsi"/>
          <w:color w:val="9B2D1F" w:themeColor="accent2"/>
          <w:sz w:val="24"/>
          <w:szCs w:val="24"/>
          <w:lang w:val="fr-SN"/>
        </w:rPr>
      </w:pPr>
      <w:r w:rsidRPr="00945C6E">
        <w:rPr>
          <w:rFonts w:eastAsiaTheme="minorHAnsi" w:cstheme="minorHAnsi"/>
          <w:color w:val="9B2D1F" w:themeColor="accent2"/>
          <w:sz w:val="24"/>
          <w:szCs w:val="24"/>
          <w:lang w:val="fr-SN"/>
        </w:rPr>
        <w:t>Sacré-Cœur 1 Villa N°8209 Dakar Sénégal</w:t>
      </w:r>
    </w:p>
    <w:p w14:paraId="5FF9487D" w14:textId="77777777" w:rsidR="00BD6AA7" w:rsidRDefault="00BD6AA7" w:rsidP="00BD6AA7">
      <w:pPr>
        <w:adjustRightInd w:val="0"/>
        <w:rPr>
          <w:rFonts w:ascii="Calibri,Bold" w:eastAsiaTheme="minorHAnsi" w:hAnsi="Calibri,Bold" w:cs="Calibri,Bold"/>
          <w:b/>
          <w:bCs/>
          <w:color w:val="FFFFFF"/>
          <w:sz w:val="32"/>
          <w:szCs w:val="32"/>
          <w:lang w:val="fr-SN"/>
        </w:rPr>
      </w:pPr>
      <w:r>
        <w:rPr>
          <w:rFonts w:ascii="Calibri,Bold" w:eastAsiaTheme="minorHAnsi" w:hAnsi="Calibri,Bold" w:cs="Calibri,Bold"/>
          <w:b/>
          <w:bCs/>
          <w:color w:val="FFFFFF"/>
          <w:sz w:val="32"/>
          <w:szCs w:val="32"/>
          <w:lang w:val="fr-SN"/>
        </w:rPr>
        <w:t>5 Spécifications techniques</w:t>
      </w:r>
    </w:p>
    <w:p w14:paraId="4412F648" w14:textId="77DB6E9B" w:rsidR="00397A1C" w:rsidRDefault="004F53BD" w:rsidP="000F1E6F">
      <w:pPr>
        <w:pStyle w:val="Titre1"/>
        <w:rPr>
          <w:rFonts w:eastAsiaTheme="minorHAnsi"/>
          <w:b/>
          <w:bCs/>
          <w:lang w:val="fr-SN"/>
        </w:rPr>
      </w:pPr>
      <w:bookmarkStart w:id="55" w:name="_Toc160224015"/>
      <w:r>
        <w:rPr>
          <w:rFonts w:eastAsiaTheme="minorHAnsi"/>
          <w:b/>
          <w:bCs/>
          <w:lang w:val="fr-SN"/>
        </w:rPr>
        <w:t xml:space="preserve">XXVI - </w:t>
      </w:r>
      <w:r w:rsidR="00397A1C">
        <w:rPr>
          <w:rFonts w:eastAsiaTheme="minorHAnsi"/>
          <w:b/>
          <w:bCs/>
          <w:lang w:val="fr-SN"/>
        </w:rPr>
        <w:t>Spécifications Techniques</w:t>
      </w:r>
      <w:bookmarkEnd w:id="55"/>
    </w:p>
    <w:p w14:paraId="29607A9A" w14:textId="77777777" w:rsidR="00397A1C" w:rsidRDefault="00397A1C" w:rsidP="00BD6AA7">
      <w:pPr>
        <w:adjustRightInd w:val="0"/>
        <w:rPr>
          <w:rFonts w:ascii="Calibri,Bold" w:eastAsiaTheme="minorHAnsi" w:hAnsi="Calibri,Bold" w:cs="Calibri,Bold"/>
          <w:b/>
          <w:bCs/>
          <w:color w:val="D91A1A"/>
          <w:sz w:val="28"/>
          <w:szCs w:val="28"/>
          <w:lang w:val="fr-SN"/>
        </w:rPr>
      </w:pPr>
    </w:p>
    <w:p w14:paraId="795EBF0B" w14:textId="1144631D" w:rsidR="00BD6AA7" w:rsidRDefault="004F53BD" w:rsidP="000F1E6F">
      <w:pPr>
        <w:pStyle w:val="Titre2"/>
        <w:rPr>
          <w:rFonts w:ascii="Calibri,Bold" w:eastAsiaTheme="minorHAnsi" w:hAnsi="Calibri,Bold" w:cs="Calibri,Bold"/>
          <w:b/>
          <w:bCs/>
          <w:color w:val="D91A1A"/>
          <w:lang w:val="fr-SN"/>
        </w:rPr>
      </w:pPr>
      <w:bookmarkStart w:id="56" w:name="_Toc160224016"/>
      <w:r>
        <w:rPr>
          <w:rFonts w:ascii="Calibri,Bold" w:eastAsiaTheme="minorHAnsi" w:hAnsi="Calibri,Bold" w:cs="Calibri,Bold"/>
          <w:b/>
          <w:bCs/>
          <w:color w:val="D91A1A"/>
          <w:lang w:val="fr-SN"/>
        </w:rPr>
        <w:t xml:space="preserve">A - </w:t>
      </w:r>
      <w:r w:rsidR="00BD6AA7">
        <w:rPr>
          <w:rFonts w:ascii="Calibri,Bold" w:eastAsiaTheme="minorHAnsi" w:hAnsi="Calibri,Bold" w:cs="Calibri,Bold"/>
          <w:b/>
          <w:bCs/>
          <w:color w:val="D91A1A"/>
          <w:lang w:val="fr-SN"/>
        </w:rPr>
        <w:t>Conditions générales</w:t>
      </w:r>
      <w:bookmarkEnd w:id="56"/>
    </w:p>
    <w:p w14:paraId="179BB5FF" w14:textId="3A22B27C" w:rsidR="00103D0C" w:rsidRPr="00945C6E" w:rsidRDefault="009E30D5" w:rsidP="00BD6AA7">
      <w:pPr>
        <w:adjustRightInd w:val="0"/>
        <w:rPr>
          <w:rFonts w:ascii="Times New Roman" w:eastAsiaTheme="minorHAnsi" w:hAnsi="Times New Roman" w:cs="Times New Roman"/>
          <w:color w:val="585756"/>
          <w:sz w:val="24"/>
          <w:szCs w:val="24"/>
          <w:lang w:val="fr-SN"/>
        </w:rPr>
      </w:pPr>
      <w:r w:rsidRPr="00945C6E">
        <w:rPr>
          <w:rFonts w:ascii="Times New Roman" w:eastAsiaTheme="minorHAnsi" w:hAnsi="Times New Roman" w:cs="Times New Roman"/>
          <w:color w:val="585756"/>
          <w:sz w:val="24"/>
          <w:szCs w:val="24"/>
          <w:lang w:val="fr-SN"/>
        </w:rPr>
        <w:t>Dans le cadre</w:t>
      </w:r>
      <w:r w:rsidR="009B0FC7" w:rsidRPr="00945C6E">
        <w:rPr>
          <w:rFonts w:ascii="Times New Roman" w:eastAsiaTheme="minorHAnsi" w:hAnsi="Times New Roman" w:cs="Times New Roman"/>
          <w:color w:val="585756"/>
          <w:sz w:val="24"/>
          <w:szCs w:val="24"/>
          <w:lang w:val="fr-SN"/>
        </w:rPr>
        <w:t xml:space="preserve"> de ce présent marché de </w:t>
      </w:r>
      <w:r w:rsidR="00BD6AA7" w:rsidRPr="00945C6E">
        <w:rPr>
          <w:rFonts w:ascii="Times New Roman" w:eastAsiaTheme="minorHAnsi" w:hAnsi="Times New Roman" w:cs="Times New Roman"/>
          <w:color w:val="585756"/>
          <w:sz w:val="24"/>
          <w:szCs w:val="24"/>
          <w:lang w:val="fr-SN"/>
        </w:rPr>
        <w:t>fourniture</w:t>
      </w:r>
      <w:r w:rsidR="009B0FC7" w:rsidRPr="00945C6E">
        <w:rPr>
          <w:rFonts w:ascii="Times New Roman" w:eastAsiaTheme="minorHAnsi" w:hAnsi="Times New Roman" w:cs="Times New Roman"/>
          <w:color w:val="585756"/>
          <w:sz w:val="24"/>
          <w:szCs w:val="24"/>
          <w:lang w:val="fr-SN"/>
        </w:rPr>
        <w:t xml:space="preserve"> de </w:t>
      </w:r>
      <w:r w:rsidR="00F13904">
        <w:rPr>
          <w:rFonts w:ascii="Times New Roman" w:eastAsiaTheme="minorHAnsi" w:hAnsi="Times New Roman" w:cs="Times New Roman"/>
          <w:color w:val="585756"/>
          <w:sz w:val="24"/>
          <w:szCs w:val="24"/>
          <w:lang w:val="fr-SN"/>
        </w:rPr>
        <w:t>matériels médicaux</w:t>
      </w:r>
      <w:r w:rsidR="009B0FC7" w:rsidRPr="00945C6E">
        <w:rPr>
          <w:rFonts w:ascii="Times New Roman" w:eastAsiaTheme="minorHAnsi" w:hAnsi="Times New Roman" w:cs="Times New Roman"/>
          <w:color w:val="585756"/>
          <w:sz w:val="24"/>
          <w:szCs w:val="24"/>
          <w:lang w:val="fr-SN"/>
        </w:rPr>
        <w:t>, les biens demandés</w:t>
      </w:r>
      <w:r w:rsidR="00BD6AA7" w:rsidRPr="00945C6E">
        <w:rPr>
          <w:rFonts w:ascii="Times New Roman" w:eastAsiaTheme="minorHAnsi" w:hAnsi="Times New Roman" w:cs="Times New Roman"/>
          <w:color w:val="585756"/>
          <w:sz w:val="24"/>
          <w:szCs w:val="24"/>
          <w:lang w:val="fr-SN"/>
        </w:rPr>
        <w:t xml:space="preserve"> doivent être neu</w:t>
      </w:r>
      <w:r w:rsidR="009B0FC7" w:rsidRPr="00945C6E">
        <w:rPr>
          <w:rFonts w:ascii="Times New Roman" w:eastAsiaTheme="minorHAnsi" w:hAnsi="Times New Roman" w:cs="Times New Roman"/>
          <w:color w:val="585756"/>
          <w:sz w:val="24"/>
          <w:szCs w:val="24"/>
          <w:lang w:val="fr-SN"/>
        </w:rPr>
        <w:t>f</w:t>
      </w:r>
      <w:r w:rsidR="00BD6AA7" w:rsidRPr="00945C6E">
        <w:rPr>
          <w:rFonts w:ascii="Times New Roman" w:eastAsiaTheme="minorHAnsi" w:hAnsi="Times New Roman" w:cs="Times New Roman"/>
          <w:color w:val="585756"/>
          <w:sz w:val="24"/>
          <w:szCs w:val="24"/>
          <w:lang w:val="fr-SN"/>
        </w:rPr>
        <w:t xml:space="preserve">s et garantis d’origine. </w:t>
      </w:r>
      <w:r w:rsidR="008633F2" w:rsidRPr="00945C6E">
        <w:rPr>
          <w:rFonts w:ascii="Times New Roman" w:eastAsiaTheme="minorHAnsi" w:hAnsi="Times New Roman" w:cs="Times New Roman"/>
          <w:color w:val="585756"/>
          <w:sz w:val="24"/>
          <w:szCs w:val="24"/>
          <w:lang w:val="fr-SN"/>
        </w:rPr>
        <w:t>Ils</w:t>
      </w:r>
      <w:r w:rsidR="00BD6AA7" w:rsidRPr="00945C6E">
        <w:rPr>
          <w:rFonts w:ascii="Times New Roman" w:eastAsiaTheme="minorHAnsi" w:hAnsi="Times New Roman" w:cs="Times New Roman"/>
          <w:color w:val="585756"/>
          <w:sz w:val="24"/>
          <w:szCs w:val="24"/>
          <w:lang w:val="fr-SN"/>
        </w:rPr>
        <w:t xml:space="preserve"> doivent être exempts de tout</w:t>
      </w:r>
      <w:r w:rsidR="00397A1C" w:rsidRPr="00945C6E">
        <w:rPr>
          <w:rFonts w:ascii="Times New Roman" w:eastAsiaTheme="minorHAnsi" w:hAnsi="Times New Roman" w:cs="Times New Roman"/>
          <w:color w:val="585756"/>
          <w:sz w:val="24"/>
          <w:szCs w:val="24"/>
          <w:lang w:val="fr-SN"/>
        </w:rPr>
        <w:t xml:space="preserve"> </w:t>
      </w:r>
      <w:r w:rsidR="00BD6AA7" w:rsidRPr="00945C6E">
        <w:rPr>
          <w:rFonts w:ascii="Times New Roman" w:eastAsiaTheme="minorHAnsi" w:hAnsi="Times New Roman" w:cs="Times New Roman"/>
          <w:color w:val="585756"/>
          <w:sz w:val="24"/>
          <w:szCs w:val="24"/>
          <w:lang w:val="fr-SN"/>
        </w:rPr>
        <w:t>vice ou défaut qui pourrait nuire à leur apparence et à leur bon fonctionnement, et</w:t>
      </w:r>
      <w:r w:rsidR="00397A1C" w:rsidRPr="00945C6E">
        <w:rPr>
          <w:rFonts w:ascii="Times New Roman" w:eastAsiaTheme="minorHAnsi" w:hAnsi="Times New Roman" w:cs="Times New Roman"/>
          <w:color w:val="585756"/>
          <w:sz w:val="24"/>
          <w:szCs w:val="24"/>
          <w:lang w:val="fr-SN"/>
        </w:rPr>
        <w:t xml:space="preserve"> </w:t>
      </w:r>
      <w:r w:rsidR="00BD6AA7" w:rsidRPr="00945C6E">
        <w:rPr>
          <w:rFonts w:ascii="Times New Roman" w:eastAsiaTheme="minorHAnsi" w:hAnsi="Times New Roman" w:cs="Times New Roman"/>
          <w:color w:val="585756"/>
          <w:sz w:val="24"/>
          <w:szCs w:val="24"/>
          <w:lang w:val="fr-SN"/>
        </w:rPr>
        <w:t xml:space="preserve">doivent être conformes </w:t>
      </w:r>
      <w:r w:rsidR="008633F2" w:rsidRPr="00945C6E">
        <w:rPr>
          <w:rFonts w:ascii="Times New Roman" w:eastAsiaTheme="minorHAnsi" w:hAnsi="Times New Roman" w:cs="Times New Roman"/>
          <w:color w:val="585756"/>
          <w:sz w:val="24"/>
          <w:szCs w:val="24"/>
          <w:lang w:val="fr-SN"/>
        </w:rPr>
        <w:t xml:space="preserve">à tout </w:t>
      </w:r>
      <w:r w:rsidR="00BD6AA7" w:rsidRPr="00945C6E">
        <w:rPr>
          <w:rFonts w:ascii="Times New Roman" w:eastAsiaTheme="minorHAnsi" w:hAnsi="Times New Roman" w:cs="Times New Roman"/>
          <w:color w:val="585756"/>
          <w:sz w:val="24"/>
          <w:szCs w:val="24"/>
          <w:lang w:val="fr-SN"/>
        </w:rPr>
        <w:t xml:space="preserve">point </w:t>
      </w:r>
      <w:r w:rsidR="008633F2" w:rsidRPr="00945C6E">
        <w:rPr>
          <w:rFonts w:ascii="Times New Roman" w:eastAsiaTheme="minorHAnsi" w:hAnsi="Times New Roman" w:cs="Times New Roman"/>
          <w:color w:val="585756"/>
          <w:sz w:val="24"/>
          <w:szCs w:val="24"/>
          <w:lang w:val="fr-SN"/>
        </w:rPr>
        <w:t xml:space="preserve">de vue aux </w:t>
      </w:r>
      <w:r w:rsidR="00BD6AA7" w:rsidRPr="00945C6E">
        <w:rPr>
          <w:rFonts w:ascii="Times New Roman" w:eastAsiaTheme="minorHAnsi" w:hAnsi="Times New Roman" w:cs="Times New Roman"/>
          <w:color w:val="585756"/>
          <w:sz w:val="24"/>
          <w:szCs w:val="24"/>
          <w:lang w:val="fr-SN"/>
        </w:rPr>
        <w:t>prescriptions techniques ci-dessous.</w:t>
      </w:r>
    </w:p>
    <w:p w14:paraId="18729496" w14:textId="14D28CBB" w:rsidR="00BD6AA7" w:rsidRPr="00945C6E" w:rsidRDefault="00BD6AA7" w:rsidP="00BD6AA7">
      <w:pPr>
        <w:adjustRightInd w:val="0"/>
        <w:rPr>
          <w:rFonts w:ascii="Times New Roman" w:eastAsiaTheme="minorHAnsi" w:hAnsi="Times New Roman" w:cs="Times New Roman"/>
          <w:color w:val="585756"/>
          <w:sz w:val="24"/>
          <w:szCs w:val="24"/>
          <w:lang w:val="fr-SN"/>
        </w:rPr>
      </w:pPr>
      <w:r w:rsidRPr="00945C6E">
        <w:rPr>
          <w:rFonts w:ascii="Times New Roman" w:eastAsiaTheme="minorHAnsi" w:hAnsi="Times New Roman" w:cs="Times New Roman"/>
          <w:color w:val="585756"/>
          <w:sz w:val="24"/>
          <w:szCs w:val="24"/>
          <w:lang w:val="fr-SN"/>
        </w:rPr>
        <w:t>Le soumissionnaire joindra à son offre pour le</w:t>
      </w:r>
      <w:r w:rsidR="00623D1C">
        <w:rPr>
          <w:rFonts w:ascii="Times New Roman" w:eastAsiaTheme="minorHAnsi" w:hAnsi="Times New Roman" w:cs="Times New Roman"/>
          <w:color w:val="585756"/>
          <w:sz w:val="24"/>
          <w:szCs w:val="24"/>
          <w:lang w:val="fr-SN"/>
        </w:rPr>
        <w:t>s</w:t>
      </w:r>
      <w:r w:rsidRPr="00945C6E">
        <w:rPr>
          <w:rFonts w:ascii="Times New Roman" w:eastAsiaTheme="minorHAnsi" w:hAnsi="Times New Roman" w:cs="Times New Roman"/>
          <w:color w:val="585756"/>
          <w:sz w:val="24"/>
          <w:szCs w:val="24"/>
          <w:lang w:val="fr-SN"/>
        </w:rPr>
        <w:t xml:space="preserve"> </w:t>
      </w:r>
      <w:r w:rsidR="00F13904">
        <w:rPr>
          <w:rFonts w:ascii="Times New Roman" w:eastAsiaTheme="minorHAnsi" w:hAnsi="Times New Roman" w:cs="Times New Roman"/>
          <w:color w:val="585756"/>
          <w:sz w:val="24"/>
          <w:szCs w:val="24"/>
          <w:lang w:val="fr-SN"/>
        </w:rPr>
        <w:t>matériels médicaux</w:t>
      </w:r>
      <w:r w:rsidRPr="00945C6E">
        <w:rPr>
          <w:rFonts w:ascii="Times New Roman" w:eastAsiaTheme="minorHAnsi" w:hAnsi="Times New Roman" w:cs="Times New Roman"/>
          <w:color w:val="585756"/>
          <w:sz w:val="24"/>
          <w:szCs w:val="24"/>
          <w:lang w:val="fr-SN"/>
        </w:rPr>
        <w:t xml:space="preserve"> :</w:t>
      </w:r>
    </w:p>
    <w:p w14:paraId="05612FB4" w14:textId="09CA044F" w:rsidR="00BD6AA7" w:rsidRPr="00945C6E" w:rsidRDefault="00103D0C" w:rsidP="00EF2965">
      <w:pPr>
        <w:pStyle w:val="Paragraphedeliste"/>
        <w:numPr>
          <w:ilvl w:val="0"/>
          <w:numId w:val="14"/>
        </w:numPr>
        <w:adjustRightInd w:val="0"/>
        <w:rPr>
          <w:rFonts w:ascii="Times New Roman" w:eastAsiaTheme="minorHAnsi" w:hAnsi="Times New Roman" w:cs="Times New Roman"/>
          <w:color w:val="585756"/>
          <w:sz w:val="24"/>
          <w:szCs w:val="24"/>
          <w:lang w:val="fr-SN"/>
        </w:rPr>
      </w:pPr>
      <w:r w:rsidRPr="00945C6E">
        <w:rPr>
          <w:rFonts w:ascii="Times New Roman" w:eastAsiaTheme="minorHAnsi" w:hAnsi="Times New Roman" w:cs="Times New Roman"/>
          <w:color w:val="585756"/>
          <w:sz w:val="24"/>
          <w:szCs w:val="24"/>
          <w:lang w:val="fr-SN"/>
        </w:rPr>
        <w:t>Le</w:t>
      </w:r>
      <w:r w:rsidR="00BD6AA7" w:rsidRPr="00945C6E">
        <w:rPr>
          <w:rFonts w:ascii="Times New Roman" w:eastAsiaTheme="minorHAnsi" w:hAnsi="Times New Roman" w:cs="Times New Roman"/>
          <w:color w:val="585756"/>
          <w:sz w:val="24"/>
          <w:szCs w:val="24"/>
          <w:lang w:val="fr-SN"/>
        </w:rPr>
        <w:t xml:space="preserve"> </w:t>
      </w:r>
      <w:r w:rsidR="00BD6AA7" w:rsidRPr="00945C6E">
        <w:rPr>
          <w:rFonts w:ascii="Times New Roman" w:eastAsiaTheme="minorHAnsi" w:hAnsi="Times New Roman" w:cs="Times New Roman"/>
          <w:b/>
          <w:bCs/>
          <w:color w:val="585756"/>
          <w:sz w:val="24"/>
          <w:szCs w:val="24"/>
          <w:lang w:val="fr-SN"/>
        </w:rPr>
        <w:t xml:space="preserve">tableau des caractéristiques </w:t>
      </w:r>
      <w:r w:rsidR="00BD6AA7" w:rsidRPr="00945C6E">
        <w:rPr>
          <w:rFonts w:ascii="Times New Roman" w:eastAsiaTheme="minorHAnsi" w:hAnsi="Times New Roman" w:cs="Times New Roman"/>
          <w:color w:val="585756"/>
          <w:sz w:val="24"/>
          <w:szCs w:val="24"/>
          <w:lang w:val="fr-SN"/>
        </w:rPr>
        <w:t>complété pour le</w:t>
      </w:r>
      <w:r w:rsidR="007E376D">
        <w:rPr>
          <w:rFonts w:ascii="Times New Roman" w:eastAsiaTheme="minorHAnsi" w:hAnsi="Times New Roman" w:cs="Times New Roman"/>
          <w:color w:val="585756"/>
          <w:sz w:val="24"/>
          <w:szCs w:val="24"/>
          <w:lang w:val="fr-SN"/>
        </w:rPr>
        <w:t>s</w:t>
      </w:r>
      <w:r w:rsidR="00BD6AA7" w:rsidRPr="00945C6E">
        <w:rPr>
          <w:rFonts w:ascii="Times New Roman" w:eastAsiaTheme="minorHAnsi" w:hAnsi="Times New Roman" w:cs="Times New Roman"/>
          <w:color w:val="585756"/>
          <w:sz w:val="24"/>
          <w:szCs w:val="24"/>
          <w:lang w:val="fr-SN"/>
        </w:rPr>
        <w:t xml:space="preserve"> </w:t>
      </w:r>
      <w:r w:rsidR="00F13904">
        <w:rPr>
          <w:rFonts w:ascii="Times New Roman" w:eastAsiaTheme="minorHAnsi" w:hAnsi="Times New Roman" w:cs="Times New Roman"/>
          <w:color w:val="585756"/>
          <w:sz w:val="24"/>
          <w:szCs w:val="24"/>
          <w:lang w:val="fr-SN"/>
        </w:rPr>
        <w:t>matériels médicaux</w:t>
      </w:r>
      <w:r w:rsidR="00BD6AA7" w:rsidRPr="00945C6E">
        <w:rPr>
          <w:rFonts w:ascii="Times New Roman" w:eastAsiaTheme="minorHAnsi" w:hAnsi="Times New Roman" w:cs="Times New Roman"/>
          <w:color w:val="585756"/>
          <w:sz w:val="24"/>
          <w:szCs w:val="24"/>
          <w:lang w:val="fr-SN"/>
        </w:rPr>
        <w:t xml:space="preserve"> (fourni dans le</w:t>
      </w:r>
      <w:r w:rsidR="009B0FC7" w:rsidRPr="00945C6E">
        <w:rPr>
          <w:rFonts w:ascii="Times New Roman" w:eastAsiaTheme="minorHAnsi" w:hAnsi="Times New Roman" w:cs="Times New Roman"/>
          <w:color w:val="585756"/>
          <w:sz w:val="24"/>
          <w:szCs w:val="24"/>
          <w:lang w:val="fr-SN"/>
        </w:rPr>
        <w:t xml:space="preserve"> </w:t>
      </w:r>
      <w:r w:rsidR="00BD6AA7" w:rsidRPr="00945C6E">
        <w:rPr>
          <w:rFonts w:ascii="Times New Roman" w:eastAsiaTheme="minorHAnsi" w:hAnsi="Times New Roman" w:cs="Times New Roman"/>
          <w:color w:val="585756"/>
          <w:sz w:val="24"/>
          <w:szCs w:val="24"/>
          <w:lang w:val="fr-SN"/>
        </w:rPr>
        <w:t>présent cahier des charges</w:t>
      </w:r>
      <w:r w:rsidR="00C668A5" w:rsidRPr="00945C6E">
        <w:rPr>
          <w:rFonts w:ascii="Times New Roman" w:eastAsiaTheme="minorHAnsi" w:hAnsi="Times New Roman" w:cs="Times New Roman"/>
          <w:color w:val="585756"/>
          <w:sz w:val="24"/>
          <w:szCs w:val="24"/>
          <w:lang w:val="fr-SN"/>
        </w:rPr>
        <w:t> :</w:t>
      </w:r>
      <w:r w:rsidR="00BD6AA7" w:rsidRPr="00945C6E">
        <w:rPr>
          <w:rFonts w:ascii="Times New Roman" w:eastAsiaTheme="minorHAnsi" w:hAnsi="Times New Roman" w:cs="Times New Roman"/>
          <w:color w:val="585756"/>
          <w:sz w:val="24"/>
          <w:szCs w:val="24"/>
          <w:lang w:val="fr-SN"/>
        </w:rPr>
        <w:t xml:space="preserve"> Caractéristiques techniques ci</w:t>
      </w:r>
      <w:r w:rsidR="008633F2" w:rsidRPr="00945C6E">
        <w:rPr>
          <w:rFonts w:ascii="Times New Roman" w:eastAsiaTheme="minorHAnsi" w:hAnsi="Times New Roman" w:cs="Times New Roman"/>
          <w:color w:val="585756"/>
          <w:sz w:val="24"/>
          <w:szCs w:val="24"/>
          <w:lang w:val="fr-SN"/>
        </w:rPr>
        <w:t>-</w:t>
      </w:r>
      <w:r w:rsidR="00BD6AA7" w:rsidRPr="00945C6E">
        <w:rPr>
          <w:rFonts w:ascii="Times New Roman" w:eastAsiaTheme="minorHAnsi" w:hAnsi="Times New Roman" w:cs="Times New Roman"/>
          <w:color w:val="585756"/>
          <w:sz w:val="24"/>
          <w:szCs w:val="24"/>
          <w:lang w:val="fr-SN"/>
        </w:rPr>
        <w:t>dessous)</w:t>
      </w:r>
      <w:r w:rsidR="008633F2" w:rsidRPr="00945C6E">
        <w:rPr>
          <w:rFonts w:ascii="Times New Roman" w:eastAsiaTheme="minorHAnsi" w:hAnsi="Times New Roman" w:cs="Times New Roman"/>
          <w:color w:val="585756"/>
          <w:sz w:val="24"/>
          <w:szCs w:val="24"/>
          <w:lang w:val="fr-SN"/>
        </w:rPr>
        <w:t xml:space="preserve"> </w:t>
      </w:r>
      <w:r w:rsidR="00BD6AA7" w:rsidRPr="00945C6E">
        <w:rPr>
          <w:rFonts w:ascii="Times New Roman" w:eastAsiaTheme="minorHAnsi" w:hAnsi="Times New Roman" w:cs="Times New Roman"/>
          <w:color w:val="585756"/>
          <w:sz w:val="24"/>
          <w:szCs w:val="24"/>
          <w:lang w:val="fr-SN"/>
        </w:rPr>
        <w:t>;</w:t>
      </w:r>
    </w:p>
    <w:p w14:paraId="7C6FB500" w14:textId="2479F82A" w:rsidR="00BD6AA7" w:rsidRPr="00945C6E" w:rsidRDefault="00103D0C" w:rsidP="00EF2965">
      <w:pPr>
        <w:pStyle w:val="Paragraphedeliste"/>
        <w:numPr>
          <w:ilvl w:val="0"/>
          <w:numId w:val="14"/>
        </w:numPr>
        <w:adjustRightInd w:val="0"/>
        <w:rPr>
          <w:rFonts w:ascii="Times New Roman" w:eastAsiaTheme="minorHAnsi" w:hAnsi="Times New Roman" w:cs="Times New Roman"/>
          <w:color w:val="585756"/>
          <w:sz w:val="24"/>
          <w:szCs w:val="24"/>
          <w:lang w:val="fr-SN"/>
        </w:rPr>
      </w:pPr>
      <w:r w:rsidRPr="00945C6E">
        <w:rPr>
          <w:rFonts w:ascii="Times New Roman" w:eastAsiaTheme="minorHAnsi" w:hAnsi="Times New Roman" w:cs="Times New Roman"/>
          <w:color w:val="585756"/>
          <w:sz w:val="24"/>
          <w:szCs w:val="24"/>
          <w:lang w:val="fr-SN"/>
        </w:rPr>
        <w:t>Les</w:t>
      </w:r>
      <w:r w:rsidR="00BD6AA7" w:rsidRPr="00945C6E">
        <w:rPr>
          <w:rFonts w:ascii="Times New Roman" w:eastAsiaTheme="minorHAnsi" w:hAnsi="Times New Roman" w:cs="Times New Roman"/>
          <w:color w:val="585756"/>
          <w:sz w:val="24"/>
          <w:szCs w:val="24"/>
          <w:lang w:val="fr-SN"/>
        </w:rPr>
        <w:t xml:space="preserve"> </w:t>
      </w:r>
      <w:r w:rsidR="00BD6AA7" w:rsidRPr="00945C6E">
        <w:rPr>
          <w:rFonts w:ascii="Times New Roman" w:eastAsiaTheme="minorHAnsi" w:hAnsi="Times New Roman" w:cs="Times New Roman"/>
          <w:b/>
          <w:bCs/>
          <w:color w:val="585756"/>
          <w:sz w:val="24"/>
          <w:szCs w:val="24"/>
          <w:lang w:val="fr-SN"/>
        </w:rPr>
        <w:t xml:space="preserve">fiches techniques </w:t>
      </w:r>
      <w:r w:rsidR="00BD6AA7" w:rsidRPr="00945C6E">
        <w:rPr>
          <w:rFonts w:ascii="Times New Roman" w:eastAsiaTheme="minorHAnsi" w:hAnsi="Times New Roman" w:cs="Times New Roman"/>
          <w:color w:val="585756"/>
          <w:sz w:val="24"/>
          <w:szCs w:val="24"/>
          <w:lang w:val="fr-SN"/>
        </w:rPr>
        <w:t>d</w:t>
      </w:r>
      <w:r w:rsidR="00731E12">
        <w:rPr>
          <w:rFonts w:ascii="Times New Roman" w:eastAsiaTheme="minorHAnsi" w:hAnsi="Times New Roman" w:cs="Times New Roman"/>
          <w:color w:val="585756"/>
          <w:sz w:val="24"/>
          <w:szCs w:val="24"/>
          <w:lang w:val="fr-SN"/>
        </w:rPr>
        <w:t>es</w:t>
      </w:r>
      <w:r w:rsidR="00BD6AA7" w:rsidRPr="00945C6E">
        <w:rPr>
          <w:rFonts w:ascii="Times New Roman" w:eastAsiaTheme="minorHAnsi" w:hAnsi="Times New Roman" w:cs="Times New Roman"/>
          <w:color w:val="585756"/>
          <w:sz w:val="24"/>
          <w:szCs w:val="24"/>
          <w:lang w:val="fr-SN"/>
        </w:rPr>
        <w:t xml:space="preserve"> </w:t>
      </w:r>
      <w:r w:rsidR="00F13904">
        <w:rPr>
          <w:rFonts w:ascii="Times New Roman" w:eastAsiaTheme="minorHAnsi" w:hAnsi="Times New Roman" w:cs="Times New Roman"/>
          <w:color w:val="585756"/>
          <w:sz w:val="24"/>
          <w:szCs w:val="24"/>
          <w:lang w:val="fr-SN"/>
        </w:rPr>
        <w:t>matériels médicaux</w:t>
      </w:r>
      <w:r w:rsidR="00BD6AA7" w:rsidRPr="00945C6E">
        <w:rPr>
          <w:rFonts w:ascii="Times New Roman" w:eastAsiaTheme="minorHAnsi" w:hAnsi="Times New Roman" w:cs="Times New Roman"/>
          <w:color w:val="585756"/>
          <w:sz w:val="24"/>
          <w:szCs w:val="24"/>
          <w:lang w:val="fr-SN"/>
        </w:rPr>
        <w:t xml:space="preserve"> proposés reprenant notamment :</w:t>
      </w:r>
    </w:p>
    <w:p w14:paraId="4004DD68" w14:textId="034A8A45" w:rsidR="00BD6AA7" w:rsidRPr="00945C6E" w:rsidRDefault="00C668A5" w:rsidP="00EF2965">
      <w:pPr>
        <w:pStyle w:val="Paragraphedeliste"/>
        <w:numPr>
          <w:ilvl w:val="0"/>
          <w:numId w:val="15"/>
        </w:numPr>
        <w:adjustRightInd w:val="0"/>
        <w:rPr>
          <w:rFonts w:ascii="Times New Roman" w:eastAsiaTheme="minorHAnsi" w:hAnsi="Times New Roman" w:cs="Times New Roman"/>
          <w:color w:val="585756"/>
          <w:sz w:val="24"/>
          <w:szCs w:val="24"/>
          <w:lang w:val="fr-SN"/>
        </w:rPr>
      </w:pPr>
      <w:r w:rsidRPr="00945C6E">
        <w:rPr>
          <w:rFonts w:ascii="Times New Roman" w:eastAsiaTheme="minorHAnsi" w:hAnsi="Times New Roman" w:cs="Times New Roman"/>
          <w:color w:val="585756"/>
          <w:sz w:val="24"/>
          <w:szCs w:val="24"/>
          <w:lang w:val="fr-SN"/>
        </w:rPr>
        <w:t>Le profil et</w:t>
      </w:r>
      <w:r w:rsidR="00BD6AA7" w:rsidRPr="00945C6E">
        <w:rPr>
          <w:rFonts w:ascii="Times New Roman" w:eastAsiaTheme="minorHAnsi" w:hAnsi="Times New Roman" w:cs="Times New Roman"/>
          <w:color w:val="585756"/>
          <w:sz w:val="24"/>
          <w:szCs w:val="24"/>
          <w:lang w:val="fr-SN"/>
        </w:rPr>
        <w:t xml:space="preserve"> ou des photos représentant le</w:t>
      </w:r>
      <w:r w:rsidR="00731E12">
        <w:rPr>
          <w:rFonts w:ascii="Times New Roman" w:eastAsiaTheme="minorHAnsi" w:hAnsi="Times New Roman" w:cs="Times New Roman"/>
          <w:color w:val="585756"/>
          <w:sz w:val="24"/>
          <w:szCs w:val="24"/>
          <w:lang w:val="fr-SN"/>
        </w:rPr>
        <w:t>s</w:t>
      </w:r>
      <w:r w:rsidR="00BD6AA7" w:rsidRPr="00945C6E">
        <w:rPr>
          <w:rFonts w:ascii="Times New Roman" w:eastAsiaTheme="minorHAnsi" w:hAnsi="Times New Roman" w:cs="Times New Roman"/>
          <w:color w:val="585756"/>
          <w:sz w:val="24"/>
          <w:szCs w:val="24"/>
          <w:lang w:val="fr-SN"/>
        </w:rPr>
        <w:t xml:space="preserve"> </w:t>
      </w:r>
      <w:r w:rsidR="00F13904">
        <w:rPr>
          <w:rFonts w:ascii="Times New Roman" w:eastAsiaTheme="minorHAnsi" w:hAnsi="Times New Roman" w:cs="Times New Roman"/>
          <w:color w:val="585756"/>
          <w:sz w:val="24"/>
          <w:szCs w:val="24"/>
          <w:lang w:val="fr-SN"/>
        </w:rPr>
        <w:t>matériels médicaux</w:t>
      </w:r>
      <w:r w:rsidR="00BD6AA7" w:rsidRPr="00945C6E">
        <w:rPr>
          <w:rFonts w:ascii="Times New Roman" w:eastAsiaTheme="minorHAnsi" w:hAnsi="Times New Roman" w:cs="Times New Roman"/>
          <w:color w:val="585756"/>
          <w:sz w:val="24"/>
          <w:szCs w:val="24"/>
          <w:lang w:val="fr-SN"/>
        </w:rPr>
        <w:t xml:space="preserve"> et la</w:t>
      </w:r>
      <w:r w:rsidRPr="00945C6E">
        <w:rPr>
          <w:rFonts w:ascii="Times New Roman" w:eastAsiaTheme="minorHAnsi" w:hAnsi="Times New Roman" w:cs="Times New Roman"/>
          <w:color w:val="585756"/>
          <w:sz w:val="24"/>
          <w:szCs w:val="24"/>
          <w:lang w:val="fr-SN"/>
        </w:rPr>
        <w:t xml:space="preserve"> </w:t>
      </w:r>
      <w:r w:rsidR="00BD6AA7" w:rsidRPr="00945C6E">
        <w:rPr>
          <w:rFonts w:ascii="Times New Roman" w:eastAsiaTheme="minorHAnsi" w:hAnsi="Times New Roman" w:cs="Times New Roman"/>
          <w:color w:val="585756"/>
          <w:sz w:val="24"/>
          <w:szCs w:val="24"/>
          <w:lang w:val="fr-SN"/>
        </w:rPr>
        <w:t xml:space="preserve">documentation </w:t>
      </w:r>
      <w:r w:rsidR="00731E12">
        <w:rPr>
          <w:rFonts w:ascii="Times New Roman" w:eastAsiaTheme="minorHAnsi" w:hAnsi="Times New Roman" w:cs="Times New Roman"/>
          <w:color w:val="585756"/>
          <w:sz w:val="24"/>
          <w:szCs w:val="24"/>
          <w:lang w:val="fr-SN"/>
        </w:rPr>
        <w:t xml:space="preserve">y </w:t>
      </w:r>
      <w:r w:rsidR="00BD6AA7" w:rsidRPr="00945C6E">
        <w:rPr>
          <w:rFonts w:ascii="Times New Roman" w:eastAsiaTheme="minorHAnsi" w:hAnsi="Times New Roman" w:cs="Times New Roman"/>
          <w:color w:val="585756"/>
          <w:sz w:val="24"/>
          <w:szCs w:val="24"/>
          <w:lang w:val="fr-SN"/>
        </w:rPr>
        <w:t>afférente (prospectus, documentation</w:t>
      </w:r>
      <w:r w:rsidRPr="00945C6E">
        <w:rPr>
          <w:rFonts w:ascii="Times New Roman" w:eastAsiaTheme="minorHAnsi" w:hAnsi="Times New Roman" w:cs="Times New Roman"/>
          <w:color w:val="585756"/>
          <w:sz w:val="24"/>
          <w:szCs w:val="24"/>
          <w:lang w:val="fr-SN"/>
        </w:rPr>
        <w:t xml:space="preserve"> </w:t>
      </w:r>
      <w:r w:rsidR="00BD6AA7" w:rsidRPr="00945C6E">
        <w:rPr>
          <w:rFonts w:ascii="Times New Roman" w:eastAsiaTheme="minorHAnsi" w:hAnsi="Times New Roman" w:cs="Times New Roman"/>
          <w:color w:val="585756"/>
          <w:sz w:val="24"/>
          <w:szCs w:val="24"/>
          <w:lang w:val="fr-SN"/>
        </w:rPr>
        <w:t>technique…) ;</w:t>
      </w:r>
    </w:p>
    <w:p w14:paraId="4CD5BDAC" w14:textId="5DA71C0E" w:rsidR="00BD6AA7" w:rsidRPr="00945C6E" w:rsidRDefault="00C668A5" w:rsidP="00EF2965">
      <w:pPr>
        <w:pStyle w:val="Paragraphedeliste"/>
        <w:numPr>
          <w:ilvl w:val="0"/>
          <w:numId w:val="15"/>
        </w:numPr>
        <w:adjustRightInd w:val="0"/>
        <w:rPr>
          <w:rFonts w:ascii="Times New Roman" w:eastAsiaTheme="minorHAnsi" w:hAnsi="Times New Roman" w:cs="Times New Roman"/>
          <w:color w:val="585756"/>
          <w:sz w:val="24"/>
          <w:szCs w:val="24"/>
          <w:lang w:val="fr-SN"/>
        </w:rPr>
      </w:pPr>
      <w:r w:rsidRPr="00945C6E">
        <w:rPr>
          <w:rFonts w:ascii="Times New Roman" w:eastAsiaTheme="minorHAnsi" w:hAnsi="Times New Roman" w:cs="Times New Roman"/>
          <w:color w:val="585756"/>
          <w:sz w:val="24"/>
          <w:szCs w:val="24"/>
          <w:lang w:val="fr-SN"/>
        </w:rPr>
        <w:t>Une</w:t>
      </w:r>
      <w:r w:rsidR="00BD6AA7" w:rsidRPr="00945C6E">
        <w:rPr>
          <w:rFonts w:ascii="Times New Roman" w:eastAsiaTheme="minorHAnsi" w:hAnsi="Times New Roman" w:cs="Times New Roman"/>
          <w:color w:val="585756"/>
          <w:sz w:val="24"/>
          <w:szCs w:val="24"/>
          <w:lang w:val="fr-SN"/>
        </w:rPr>
        <w:t xml:space="preserve"> description détaillée des avantages offerts par le</w:t>
      </w:r>
      <w:r w:rsidR="00731E12">
        <w:rPr>
          <w:rFonts w:ascii="Times New Roman" w:eastAsiaTheme="minorHAnsi" w:hAnsi="Times New Roman" w:cs="Times New Roman"/>
          <w:color w:val="585756"/>
          <w:sz w:val="24"/>
          <w:szCs w:val="24"/>
          <w:lang w:val="fr-SN"/>
        </w:rPr>
        <w:t>s</w:t>
      </w:r>
      <w:r w:rsidR="00BD6AA7" w:rsidRPr="00945C6E">
        <w:rPr>
          <w:rFonts w:ascii="Times New Roman" w:eastAsiaTheme="minorHAnsi" w:hAnsi="Times New Roman" w:cs="Times New Roman"/>
          <w:color w:val="585756"/>
          <w:sz w:val="24"/>
          <w:szCs w:val="24"/>
          <w:lang w:val="fr-SN"/>
        </w:rPr>
        <w:t xml:space="preserve"> </w:t>
      </w:r>
      <w:r w:rsidR="00F13904">
        <w:rPr>
          <w:rFonts w:ascii="Times New Roman" w:eastAsiaTheme="minorHAnsi" w:hAnsi="Times New Roman" w:cs="Times New Roman"/>
          <w:color w:val="585756"/>
          <w:sz w:val="24"/>
          <w:szCs w:val="24"/>
          <w:lang w:val="fr-SN"/>
        </w:rPr>
        <w:t>matériels médicaux</w:t>
      </w:r>
      <w:r w:rsidR="00BD6AA7" w:rsidRPr="00945C6E">
        <w:rPr>
          <w:rFonts w:ascii="Times New Roman" w:eastAsiaTheme="minorHAnsi" w:hAnsi="Times New Roman" w:cs="Times New Roman"/>
          <w:color w:val="585756"/>
          <w:sz w:val="24"/>
          <w:szCs w:val="24"/>
          <w:lang w:val="fr-SN"/>
        </w:rPr>
        <w:t xml:space="preserve"> et les</w:t>
      </w:r>
      <w:r w:rsidRPr="00945C6E">
        <w:rPr>
          <w:rFonts w:ascii="Times New Roman" w:eastAsiaTheme="minorHAnsi" w:hAnsi="Times New Roman" w:cs="Times New Roman"/>
          <w:color w:val="585756"/>
          <w:sz w:val="24"/>
          <w:szCs w:val="24"/>
          <w:lang w:val="fr-SN"/>
        </w:rPr>
        <w:t xml:space="preserve"> </w:t>
      </w:r>
      <w:r w:rsidR="00BD6AA7" w:rsidRPr="00945C6E">
        <w:rPr>
          <w:rFonts w:ascii="Times New Roman" w:eastAsiaTheme="minorHAnsi" w:hAnsi="Times New Roman" w:cs="Times New Roman"/>
          <w:color w:val="585756"/>
          <w:sz w:val="24"/>
          <w:szCs w:val="24"/>
          <w:lang w:val="fr-SN"/>
        </w:rPr>
        <w:t>accessoires ;</w:t>
      </w:r>
    </w:p>
    <w:p w14:paraId="7BB032CC" w14:textId="5EE142C2" w:rsidR="00BD6AA7" w:rsidRPr="00945C6E" w:rsidRDefault="00C668A5" w:rsidP="00EF2965">
      <w:pPr>
        <w:pStyle w:val="Paragraphedeliste"/>
        <w:numPr>
          <w:ilvl w:val="0"/>
          <w:numId w:val="15"/>
        </w:numPr>
        <w:adjustRightInd w:val="0"/>
        <w:rPr>
          <w:rFonts w:ascii="Times New Roman" w:eastAsiaTheme="minorHAnsi" w:hAnsi="Times New Roman" w:cs="Times New Roman"/>
          <w:color w:val="585756"/>
          <w:sz w:val="24"/>
          <w:szCs w:val="24"/>
          <w:lang w:val="fr-SN"/>
        </w:rPr>
      </w:pPr>
      <w:r w:rsidRPr="00945C6E">
        <w:rPr>
          <w:rFonts w:ascii="Times New Roman" w:eastAsiaTheme="minorHAnsi" w:hAnsi="Times New Roman" w:cs="Times New Roman"/>
          <w:color w:val="585756"/>
          <w:sz w:val="24"/>
          <w:szCs w:val="24"/>
          <w:lang w:val="fr-SN"/>
        </w:rPr>
        <w:t>La</w:t>
      </w:r>
      <w:r w:rsidR="00BD6AA7" w:rsidRPr="00945C6E">
        <w:rPr>
          <w:rFonts w:ascii="Times New Roman" w:eastAsiaTheme="minorHAnsi" w:hAnsi="Times New Roman" w:cs="Times New Roman"/>
          <w:color w:val="585756"/>
          <w:sz w:val="24"/>
          <w:szCs w:val="24"/>
          <w:lang w:val="fr-SN"/>
        </w:rPr>
        <w:t xml:space="preserve"> liste des </w:t>
      </w:r>
      <w:r w:rsidR="005967AC">
        <w:rPr>
          <w:rFonts w:ascii="Times New Roman" w:eastAsiaTheme="minorHAnsi" w:hAnsi="Times New Roman" w:cs="Times New Roman"/>
          <w:color w:val="585756"/>
          <w:sz w:val="24"/>
          <w:szCs w:val="24"/>
          <w:lang w:val="fr-SN"/>
        </w:rPr>
        <w:t>offres</w:t>
      </w:r>
      <w:r w:rsidR="00BD6AA7" w:rsidRPr="00945C6E">
        <w:rPr>
          <w:rFonts w:ascii="Times New Roman" w:eastAsiaTheme="minorHAnsi" w:hAnsi="Times New Roman" w:cs="Times New Roman"/>
          <w:color w:val="585756"/>
          <w:sz w:val="24"/>
          <w:szCs w:val="24"/>
          <w:lang w:val="fr-SN"/>
        </w:rPr>
        <w:t xml:space="preserve"> de services</w:t>
      </w:r>
      <w:r w:rsidR="005967AC">
        <w:rPr>
          <w:rFonts w:ascii="Times New Roman" w:eastAsiaTheme="minorHAnsi" w:hAnsi="Times New Roman" w:cs="Times New Roman"/>
          <w:color w:val="585756"/>
          <w:sz w:val="24"/>
          <w:szCs w:val="24"/>
          <w:lang w:val="fr-SN"/>
        </w:rPr>
        <w:t xml:space="preserve"> gratuits et</w:t>
      </w:r>
      <w:r w:rsidR="00BD6AA7" w:rsidRPr="00945C6E">
        <w:rPr>
          <w:rFonts w:ascii="Times New Roman" w:eastAsiaTheme="minorHAnsi" w:hAnsi="Times New Roman" w:cs="Times New Roman"/>
          <w:color w:val="585756"/>
          <w:sz w:val="24"/>
          <w:szCs w:val="24"/>
          <w:lang w:val="fr-SN"/>
        </w:rPr>
        <w:t xml:space="preserve"> </w:t>
      </w:r>
      <w:r w:rsidR="005967AC">
        <w:rPr>
          <w:rFonts w:ascii="Times New Roman" w:eastAsiaTheme="minorHAnsi" w:hAnsi="Times New Roman" w:cs="Times New Roman"/>
          <w:color w:val="585756"/>
          <w:sz w:val="24"/>
          <w:szCs w:val="24"/>
          <w:lang w:val="fr-SN"/>
        </w:rPr>
        <w:t>supplémentaires octroyées</w:t>
      </w:r>
      <w:r w:rsidR="00BD6AA7" w:rsidRPr="00945C6E">
        <w:rPr>
          <w:rFonts w:ascii="Times New Roman" w:eastAsiaTheme="minorHAnsi" w:hAnsi="Times New Roman" w:cs="Times New Roman"/>
          <w:color w:val="585756"/>
          <w:sz w:val="24"/>
          <w:szCs w:val="24"/>
          <w:lang w:val="fr-SN"/>
        </w:rPr>
        <w:t xml:space="preserve"> ;</w:t>
      </w:r>
    </w:p>
    <w:p w14:paraId="6DC5706B" w14:textId="6D78B413" w:rsidR="00BD6AA7" w:rsidRPr="00945C6E" w:rsidRDefault="00103D0C" w:rsidP="00EF2965">
      <w:pPr>
        <w:pStyle w:val="Paragraphedeliste"/>
        <w:numPr>
          <w:ilvl w:val="0"/>
          <w:numId w:val="14"/>
        </w:numPr>
        <w:adjustRightInd w:val="0"/>
        <w:rPr>
          <w:rFonts w:ascii="Times New Roman" w:eastAsiaTheme="minorHAnsi" w:hAnsi="Times New Roman" w:cs="Times New Roman"/>
          <w:color w:val="585756"/>
          <w:sz w:val="24"/>
          <w:szCs w:val="24"/>
          <w:lang w:val="fr-SN"/>
        </w:rPr>
      </w:pPr>
      <w:r w:rsidRPr="00945C6E">
        <w:rPr>
          <w:rFonts w:ascii="Times New Roman" w:eastAsiaTheme="minorHAnsi" w:hAnsi="Times New Roman" w:cs="Times New Roman"/>
          <w:color w:val="585756"/>
          <w:sz w:val="24"/>
          <w:szCs w:val="24"/>
          <w:lang w:val="fr-SN"/>
        </w:rPr>
        <w:t>La</w:t>
      </w:r>
      <w:r w:rsidR="00BD6AA7" w:rsidRPr="00945C6E">
        <w:rPr>
          <w:rFonts w:ascii="Times New Roman" w:eastAsiaTheme="minorHAnsi" w:hAnsi="Times New Roman" w:cs="Times New Roman"/>
          <w:color w:val="585756"/>
          <w:sz w:val="24"/>
          <w:szCs w:val="24"/>
          <w:lang w:val="fr-SN"/>
        </w:rPr>
        <w:t xml:space="preserve"> nature, l’étendue de la garantie ainsi que l’éventuelle extension de la période de</w:t>
      </w:r>
      <w:r w:rsidR="00C668A5" w:rsidRPr="00945C6E">
        <w:rPr>
          <w:rFonts w:ascii="Times New Roman" w:eastAsiaTheme="minorHAnsi" w:hAnsi="Times New Roman" w:cs="Times New Roman"/>
          <w:color w:val="585756"/>
          <w:sz w:val="24"/>
          <w:szCs w:val="24"/>
          <w:lang w:val="fr-SN"/>
        </w:rPr>
        <w:t xml:space="preserve"> </w:t>
      </w:r>
      <w:r w:rsidR="00BD6AA7" w:rsidRPr="00945C6E">
        <w:rPr>
          <w:rFonts w:ascii="Times New Roman" w:eastAsiaTheme="minorHAnsi" w:hAnsi="Times New Roman" w:cs="Times New Roman"/>
          <w:color w:val="585756"/>
          <w:sz w:val="24"/>
          <w:szCs w:val="24"/>
          <w:lang w:val="fr-SN"/>
        </w:rPr>
        <w:t>garantie d</w:t>
      </w:r>
      <w:r w:rsidR="005967AC">
        <w:rPr>
          <w:rFonts w:ascii="Times New Roman" w:eastAsiaTheme="minorHAnsi" w:hAnsi="Times New Roman" w:cs="Times New Roman"/>
          <w:color w:val="585756"/>
          <w:sz w:val="24"/>
          <w:szCs w:val="24"/>
          <w:lang w:val="fr-SN"/>
        </w:rPr>
        <w:t>es</w:t>
      </w:r>
      <w:r w:rsidR="00BD6AA7" w:rsidRPr="00945C6E">
        <w:rPr>
          <w:rFonts w:ascii="Times New Roman" w:eastAsiaTheme="minorHAnsi" w:hAnsi="Times New Roman" w:cs="Times New Roman"/>
          <w:color w:val="585756"/>
          <w:sz w:val="24"/>
          <w:szCs w:val="24"/>
          <w:lang w:val="fr-SN"/>
        </w:rPr>
        <w:t xml:space="preserve"> </w:t>
      </w:r>
      <w:r w:rsidR="00F13904">
        <w:rPr>
          <w:rFonts w:ascii="Times New Roman" w:eastAsiaTheme="minorHAnsi" w:hAnsi="Times New Roman" w:cs="Times New Roman"/>
          <w:color w:val="585756"/>
          <w:sz w:val="24"/>
          <w:szCs w:val="24"/>
          <w:lang w:val="fr-SN"/>
        </w:rPr>
        <w:t>matériels médicaux</w:t>
      </w:r>
      <w:r w:rsidR="00BD6AA7" w:rsidRPr="00945C6E">
        <w:rPr>
          <w:rFonts w:ascii="Times New Roman" w:eastAsiaTheme="minorHAnsi" w:hAnsi="Times New Roman" w:cs="Times New Roman"/>
          <w:color w:val="585756"/>
          <w:sz w:val="24"/>
          <w:szCs w:val="24"/>
          <w:lang w:val="fr-SN"/>
        </w:rPr>
        <w:t xml:space="preserve"> ;</w:t>
      </w:r>
    </w:p>
    <w:p w14:paraId="4A76B9D3" w14:textId="0B31824B" w:rsidR="00BD6AA7" w:rsidRPr="00945C6E" w:rsidRDefault="00BD6AA7" w:rsidP="00EF2965">
      <w:pPr>
        <w:pStyle w:val="Paragraphedeliste"/>
        <w:numPr>
          <w:ilvl w:val="0"/>
          <w:numId w:val="14"/>
        </w:numPr>
        <w:adjustRightInd w:val="0"/>
        <w:rPr>
          <w:rFonts w:ascii="Times New Roman" w:eastAsiaTheme="minorHAnsi" w:hAnsi="Times New Roman" w:cs="Times New Roman"/>
          <w:color w:val="585756"/>
          <w:sz w:val="24"/>
          <w:szCs w:val="24"/>
          <w:lang w:val="fr-SN"/>
        </w:rPr>
      </w:pPr>
      <w:r w:rsidRPr="00945C6E">
        <w:rPr>
          <w:rFonts w:ascii="Times New Roman" w:eastAsiaTheme="minorHAnsi" w:hAnsi="Times New Roman" w:cs="Times New Roman"/>
          <w:color w:val="585756"/>
          <w:sz w:val="24"/>
          <w:szCs w:val="24"/>
          <w:lang w:val="fr-SN"/>
        </w:rPr>
        <w:t>Délai de garantie d</w:t>
      </w:r>
      <w:r w:rsidR="005967AC">
        <w:rPr>
          <w:rFonts w:ascii="Times New Roman" w:eastAsiaTheme="minorHAnsi" w:hAnsi="Times New Roman" w:cs="Times New Roman"/>
          <w:color w:val="585756"/>
          <w:sz w:val="24"/>
          <w:szCs w:val="24"/>
          <w:lang w:val="fr-SN"/>
        </w:rPr>
        <w:t>es</w:t>
      </w:r>
      <w:r w:rsidRPr="00945C6E">
        <w:rPr>
          <w:rFonts w:ascii="Times New Roman" w:eastAsiaTheme="minorHAnsi" w:hAnsi="Times New Roman" w:cs="Times New Roman"/>
          <w:color w:val="585756"/>
          <w:sz w:val="24"/>
          <w:szCs w:val="24"/>
          <w:lang w:val="fr-SN"/>
        </w:rPr>
        <w:t xml:space="preserve"> </w:t>
      </w:r>
      <w:r w:rsidR="00F13904">
        <w:rPr>
          <w:rFonts w:ascii="Times New Roman" w:eastAsiaTheme="minorHAnsi" w:hAnsi="Times New Roman" w:cs="Times New Roman"/>
          <w:color w:val="585756"/>
          <w:sz w:val="24"/>
          <w:szCs w:val="24"/>
          <w:lang w:val="fr-SN"/>
        </w:rPr>
        <w:t>matériels médicaux</w:t>
      </w:r>
      <w:r w:rsidRPr="00945C6E">
        <w:rPr>
          <w:rFonts w:ascii="Times New Roman" w:eastAsiaTheme="minorHAnsi" w:hAnsi="Times New Roman" w:cs="Times New Roman"/>
          <w:color w:val="585756"/>
          <w:sz w:val="24"/>
          <w:szCs w:val="24"/>
          <w:lang w:val="fr-SN"/>
        </w:rPr>
        <w:t xml:space="preserve"> ;</w:t>
      </w:r>
    </w:p>
    <w:p w14:paraId="47C39E5B" w14:textId="6A6EC69D" w:rsidR="00BD6AA7" w:rsidRPr="00945C6E" w:rsidRDefault="00BD6AA7" w:rsidP="00EF2965">
      <w:pPr>
        <w:pStyle w:val="Paragraphedeliste"/>
        <w:numPr>
          <w:ilvl w:val="0"/>
          <w:numId w:val="14"/>
        </w:numPr>
        <w:adjustRightInd w:val="0"/>
        <w:rPr>
          <w:rFonts w:ascii="Times New Roman" w:eastAsiaTheme="minorHAnsi" w:hAnsi="Times New Roman" w:cs="Times New Roman"/>
          <w:color w:val="585756"/>
          <w:sz w:val="24"/>
          <w:szCs w:val="24"/>
          <w:lang w:val="fr-SN"/>
        </w:rPr>
      </w:pPr>
      <w:r w:rsidRPr="00945C6E">
        <w:rPr>
          <w:rFonts w:ascii="Times New Roman" w:eastAsiaTheme="minorHAnsi" w:hAnsi="Times New Roman" w:cs="Times New Roman"/>
          <w:color w:val="585756"/>
          <w:sz w:val="24"/>
          <w:szCs w:val="24"/>
          <w:lang w:val="fr-SN"/>
        </w:rPr>
        <w:t xml:space="preserve">Délai de livraison du </w:t>
      </w:r>
      <w:r w:rsidR="00F13904">
        <w:rPr>
          <w:rFonts w:ascii="Times New Roman" w:eastAsiaTheme="minorHAnsi" w:hAnsi="Times New Roman" w:cs="Times New Roman"/>
          <w:color w:val="585756"/>
          <w:sz w:val="24"/>
          <w:szCs w:val="24"/>
          <w:lang w:val="fr-SN"/>
        </w:rPr>
        <w:t>matériels médicaux</w:t>
      </w:r>
      <w:r w:rsidRPr="00945C6E">
        <w:rPr>
          <w:rFonts w:ascii="Times New Roman" w:eastAsiaTheme="minorHAnsi" w:hAnsi="Times New Roman" w:cs="Times New Roman"/>
          <w:color w:val="585756"/>
          <w:sz w:val="24"/>
          <w:szCs w:val="24"/>
          <w:lang w:val="fr-SN"/>
        </w:rPr>
        <w:t xml:space="preserve"> (</w:t>
      </w:r>
      <w:r w:rsidR="005967AC">
        <w:rPr>
          <w:rFonts w:ascii="Times New Roman" w:eastAsiaTheme="minorHAnsi" w:hAnsi="Times New Roman" w:cs="Times New Roman"/>
          <w:color w:val="585756"/>
          <w:sz w:val="24"/>
          <w:szCs w:val="24"/>
          <w:lang w:val="fr-SN"/>
        </w:rPr>
        <w:t>10</w:t>
      </w:r>
      <w:r w:rsidRPr="00945C6E">
        <w:rPr>
          <w:rFonts w:ascii="Times New Roman" w:eastAsiaTheme="minorHAnsi" w:hAnsi="Times New Roman" w:cs="Times New Roman"/>
          <w:color w:val="585756"/>
          <w:sz w:val="24"/>
          <w:szCs w:val="24"/>
          <w:lang w:val="fr-SN"/>
        </w:rPr>
        <w:t xml:space="preserve"> jours</w:t>
      </w:r>
      <w:r w:rsidR="005967AC">
        <w:rPr>
          <w:rFonts w:ascii="Times New Roman" w:eastAsiaTheme="minorHAnsi" w:hAnsi="Times New Roman" w:cs="Times New Roman"/>
          <w:color w:val="585756"/>
          <w:sz w:val="24"/>
          <w:szCs w:val="24"/>
          <w:lang w:val="fr-SN"/>
        </w:rPr>
        <w:t>)</w:t>
      </w:r>
      <w:r w:rsidRPr="00945C6E">
        <w:rPr>
          <w:rFonts w:ascii="Times New Roman" w:eastAsiaTheme="minorHAnsi" w:hAnsi="Times New Roman" w:cs="Times New Roman"/>
          <w:color w:val="585756"/>
          <w:sz w:val="24"/>
          <w:szCs w:val="24"/>
          <w:lang w:val="fr-SN"/>
        </w:rPr>
        <w:t xml:space="preserve"> ;</w:t>
      </w:r>
    </w:p>
    <w:p w14:paraId="369EE692" w14:textId="3C3FDFE0" w:rsidR="00BD6AA7" w:rsidRPr="00945C6E" w:rsidRDefault="00103D0C" w:rsidP="00EF2965">
      <w:pPr>
        <w:pStyle w:val="Paragraphedeliste"/>
        <w:numPr>
          <w:ilvl w:val="0"/>
          <w:numId w:val="14"/>
        </w:numPr>
        <w:adjustRightInd w:val="0"/>
        <w:rPr>
          <w:rFonts w:ascii="Times New Roman" w:eastAsiaTheme="minorHAnsi" w:hAnsi="Times New Roman" w:cs="Times New Roman"/>
          <w:color w:val="585756"/>
          <w:sz w:val="24"/>
          <w:szCs w:val="24"/>
          <w:lang w:val="fr-SN"/>
        </w:rPr>
      </w:pPr>
      <w:r w:rsidRPr="00945C6E">
        <w:rPr>
          <w:rFonts w:ascii="Times New Roman" w:eastAsiaTheme="minorHAnsi" w:hAnsi="Times New Roman" w:cs="Times New Roman"/>
          <w:color w:val="585756"/>
          <w:sz w:val="24"/>
          <w:szCs w:val="24"/>
          <w:lang w:val="fr-SN"/>
        </w:rPr>
        <w:t>Une</w:t>
      </w:r>
      <w:r w:rsidR="00BD6AA7" w:rsidRPr="00945C6E">
        <w:rPr>
          <w:rFonts w:ascii="Times New Roman" w:eastAsiaTheme="minorHAnsi" w:hAnsi="Times New Roman" w:cs="Times New Roman"/>
          <w:color w:val="585756"/>
          <w:sz w:val="24"/>
          <w:szCs w:val="24"/>
          <w:lang w:val="fr-SN"/>
        </w:rPr>
        <w:t xml:space="preserve"> note décrivant le service après-vente.</w:t>
      </w:r>
    </w:p>
    <w:p w14:paraId="3723F411" w14:textId="77777777" w:rsidR="00103D0C" w:rsidRPr="00945C6E" w:rsidRDefault="00103D0C" w:rsidP="00BD6AA7">
      <w:pPr>
        <w:adjustRightInd w:val="0"/>
        <w:rPr>
          <w:rFonts w:ascii="Times New Roman" w:eastAsiaTheme="minorHAnsi" w:hAnsi="Times New Roman" w:cs="Times New Roman"/>
          <w:b/>
          <w:bCs/>
          <w:color w:val="585756"/>
          <w:sz w:val="24"/>
          <w:szCs w:val="24"/>
          <w:lang w:val="fr-SN"/>
        </w:rPr>
      </w:pPr>
    </w:p>
    <w:p w14:paraId="692CC61A" w14:textId="6EEC3E9F" w:rsidR="00BD6AA7" w:rsidRDefault="00BD6AA7" w:rsidP="00BD6AA7">
      <w:pPr>
        <w:adjustRightInd w:val="0"/>
        <w:rPr>
          <w:rFonts w:ascii="Georgia,Bold" w:eastAsiaTheme="minorHAnsi" w:hAnsi="Georgia,Bold" w:cs="Georgia,Bold"/>
          <w:b/>
          <w:bCs/>
          <w:color w:val="585756"/>
          <w:lang w:val="fr-SN"/>
        </w:rPr>
      </w:pPr>
      <w:r w:rsidRPr="00945C6E">
        <w:rPr>
          <w:rFonts w:ascii="Times New Roman" w:eastAsiaTheme="minorHAnsi" w:hAnsi="Times New Roman" w:cs="Times New Roman"/>
          <w:b/>
          <w:bCs/>
          <w:color w:val="585756"/>
          <w:sz w:val="24"/>
          <w:szCs w:val="24"/>
          <w:lang w:val="fr-SN"/>
        </w:rPr>
        <w:t>Les certificats et attestations d’origine seront livrées en même temps que le</w:t>
      </w:r>
      <w:r w:rsidR="00731E12">
        <w:rPr>
          <w:rFonts w:ascii="Times New Roman" w:eastAsiaTheme="minorHAnsi" w:hAnsi="Times New Roman" w:cs="Times New Roman"/>
          <w:b/>
          <w:bCs/>
          <w:color w:val="585756"/>
          <w:sz w:val="24"/>
          <w:szCs w:val="24"/>
          <w:lang w:val="fr-SN"/>
        </w:rPr>
        <w:t>s</w:t>
      </w:r>
      <w:r w:rsidR="00580AAD" w:rsidRPr="00945C6E">
        <w:rPr>
          <w:rFonts w:ascii="Times New Roman" w:eastAsiaTheme="minorHAnsi" w:hAnsi="Times New Roman" w:cs="Times New Roman"/>
          <w:b/>
          <w:bCs/>
          <w:color w:val="585756"/>
          <w:sz w:val="24"/>
          <w:szCs w:val="24"/>
          <w:lang w:val="fr-SN"/>
        </w:rPr>
        <w:t xml:space="preserve"> </w:t>
      </w:r>
      <w:r w:rsidR="00F13904">
        <w:rPr>
          <w:rFonts w:ascii="Times New Roman" w:eastAsiaTheme="minorHAnsi" w:hAnsi="Times New Roman" w:cs="Times New Roman"/>
          <w:b/>
          <w:bCs/>
          <w:color w:val="585756"/>
          <w:sz w:val="24"/>
          <w:szCs w:val="24"/>
          <w:lang w:val="fr-SN"/>
        </w:rPr>
        <w:t>matériels médicaux</w:t>
      </w:r>
      <w:r w:rsidRPr="00945C6E">
        <w:rPr>
          <w:rFonts w:ascii="Times New Roman" w:eastAsiaTheme="minorHAnsi" w:hAnsi="Times New Roman" w:cs="Times New Roman"/>
          <w:b/>
          <w:bCs/>
          <w:color w:val="585756"/>
          <w:sz w:val="24"/>
          <w:szCs w:val="24"/>
          <w:lang w:val="fr-SN"/>
        </w:rPr>
        <w:t>.</w:t>
      </w:r>
    </w:p>
    <w:p w14:paraId="22EEE907" w14:textId="77777777" w:rsidR="00580AAD" w:rsidRDefault="00580AAD" w:rsidP="00BD6AA7">
      <w:pPr>
        <w:adjustRightInd w:val="0"/>
        <w:rPr>
          <w:rFonts w:ascii="Georgia,Bold" w:eastAsiaTheme="minorHAnsi" w:hAnsi="Georgia,Bold" w:cs="Georgia,Bold"/>
          <w:b/>
          <w:bCs/>
          <w:color w:val="585756"/>
          <w:lang w:val="fr-SN"/>
        </w:rPr>
      </w:pPr>
    </w:p>
    <w:p w14:paraId="75B8B406" w14:textId="4D1DD414" w:rsidR="00BD6AA7" w:rsidRDefault="004F53BD" w:rsidP="000F1E6F">
      <w:pPr>
        <w:pStyle w:val="Titre2"/>
        <w:rPr>
          <w:rFonts w:ascii="Calibri,Bold" w:eastAsiaTheme="minorHAnsi" w:hAnsi="Calibri,Bold" w:cs="Calibri,Bold"/>
          <w:b/>
          <w:bCs/>
          <w:color w:val="D91A1A"/>
          <w:lang w:val="fr-SN"/>
        </w:rPr>
      </w:pPr>
      <w:bookmarkStart w:id="57" w:name="_Toc160224017"/>
      <w:r>
        <w:rPr>
          <w:rFonts w:ascii="Calibri,Bold" w:eastAsiaTheme="minorHAnsi" w:hAnsi="Calibri,Bold" w:cs="Calibri,Bold"/>
          <w:b/>
          <w:bCs/>
          <w:color w:val="D91A1A"/>
          <w:lang w:val="fr-SN"/>
        </w:rPr>
        <w:t xml:space="preserve">B - </w:t>
      </w:r>
      <w:r w:rsidR="00BD6AA7">
        <w:rPr>
          <w:rFonts w:ascii="Calibri,Bold" w:eastAsiaTheme="minorHAnsi" w:hAnsi="Calibri,Bold" w:cs="Calibri,Bold"/>
          <w:b/>
          <w:bCs/>
          <w:color w:val="D91A1A"/>
          <w:lang w:val="fr-SN"/>
        </w:rPr>
        <w:t>Service après-vente</w:t>
      </w:r>
      <w:bookmarkEnd w:id="57"/>
    </w:p>
    <w:p w14:paraId="16FBBA5A" w14:textId="427BF385" w:rsidR="00BD6AA7" w:rsidRPr="00945C6E" w:rsidRDefault="00BD6AA7" w:rsidP="00945C6E">
      <w:pPr>
        <w:adjustRightInd w:val="0"/>
        <w:jc w:val="both"/>
        <w:rPr>
          <w:rFonts w:ascii="Times New Roman" w:eastAsiaTheme="minorHAnsi" w:hAnsi="Times New Roman" w:cs="Times New Roman"/>
          <w:color w:val="585756"/>
          <w:sz w:val="24"/>
          <w:szCs w:val="24"/>
          <w:lang w:val="fr-SN"/>
        </w:rPr>
      </w:pPr>
      <w:r w:rsidRPr="00945C6E">
        <w:rPr>
          <w:rFonts w:ascii="Times New Roman" w:eastAsiaTheme="minorHAnsi" w:hAnsi="Times New Roman" w:cs="Times New Roman"/>
          <w:color w:val="585756"/>
          <w:sz w:val="24"/>
          <w:szCs w:val="24"/>
          <w:lang w:val="fr-SN"/>
        </w:rPr>
        <w:t>Le soumissionnaire joindra à son offre une déclaration certifiant qu’il s’engage pour le</w:t>
      </w:r>
      <w:r w:rsidR="005967AC">
        <w:rPr>
          <w:rFonts w:ascii="Times New Roman" w:eastAsiaTheme="minorHAnsi" w:hAnsi="Times New Roman" w:cs="Times New Roman"/>
          <w:color w:val="585756"/>
          <w:sz w:val="24"/>
          <w:szCs w:val="24"/>
          <w:lang w:val="fr-SN"/>
        </w:rPr>
        <w:t>s</w:t>
      </w:r>
      <w:r w:rsidR="00580AAD" w:rsidRPr="00945C6E">
        <w:rPr>
          <w:rFonts w:ascii="Times New Roman" w:eastAsiaTheme="minorHAnsi" w:hAnsi="Times New Roman" w:cs="Times New Roman"/>
          <w:color w:val="585756"/>
          <w:sz w:val="24"/>
          <w:szCs w:val="24"/>
          <w:lang w:val="fr-SN"/>
        </w:rPr>
        <w:t xml:space="preserve"> </w:t>
      </w:r>
      <w:r w:rsidR="00F13904">
        <w:rPr>
          <w:rFonts w:ascii="Times New Roman" w:eastAsiaTheme="minorHAnsi" w:hAnsi="Times New Roman" w:cs="Times New Roman"/>
          <w:color w:val="585756"/>
          <w:sz w:val="24"/>
          <w:szCs w:val="24"/>
          <w:lang w:val="fr-SN"/>
        </w:rPr>
        <w:t>matériels médicaux</w:t>
      </w:r>
      <w:r w:rsidRPr="00945C6E">
        <w:rPr>
          <w:rFonts w:ascii="Times New Roman" w:eastAsiaTheme="minorHAnsi" w:hAnsi="Times New Roman" w:cs="Times New Roman"/>
          <w:color w:val="585756"/>
          <w:sz w:val="24"/>
          <w:szCs w:val="24"/>
          <w:lang w:val="fr-SN"/>
        </w:rPr>
        <w:t xml:space="preserve"> à :</w:t>
      </w:r>
    </w:p>
    <w:p w14:paraId="03FDDD82" w14:textId="716F3844" w:rsidR="00BD6AA7" w:rsidRPr="00945C6E" w:rsidRDefault="00BD6AA7" w:rsidP="00945C6E">
      <w:pPr>
        <w:pStyle w:val="Paragraphedeliste"/>
        <w:numPr>
          <w:ilvl w:val="0"/>
          <w:numId w:val="20"/>
        </w:numPr>
        <w:adjustRightInd w:val="0"/>
        <w:jc w:val="both"/>
        <w:rPr>
          <w:rFonts w:ascii="Times New Roman" w:eastAsiaTheme="minorHAnsi" w:hAnsi="Times New Roman" w:cs="Times New Roman"/>
          <w:color w:val="585756"/>
          <w:sz w:val="24"/>
          <w:szCs w:val="24"/>
          <w:lang w:val="fr-SN"/>
        </w:rPr>
      </w:pPr>
      <w:r w:rsidRPr="00945C6E">
        <w:rPr>
          <w:rFonts w:ascii="Times New Roman" w:eastAsiaTheme="minorHAnsi" w:hAnsi="Times New Roman" w:cs="Times New Roman"/>
          <w:color w:val="585756"/>
          <w:sz w:val="24"/>
          <w:szCs w:val="24"/>
          <w:lang w:val="fr-SN"/>
        </w:rPr>
        <w:t xml:space="preserve">Fournir pendant la période de garantie, les </w:t>
      </w:r>
      <w:r w:rsidR="005967AC">
        <w:rPr>
          <w:rFonts w:ascii="Times New Roman" w:eastAsiaTheme="minorHAnsi" w:hAnsi="Times New Roman" w:cs="Times New Roman"/>
          <w:color w:val="585756"/>
          <w:sz w:val="24"/>
          <w:szCs w:val="24"/>
          <w:lang w:val="fr-SN"/>
        </w:rPr>
        <w:t>intrants</w:t>
      </w:r>
      <w:r w:rsidRPr="00945C6E">
        <w:rPr>
          <w:rFonts w:ascii="Times New Roman" w:eastAsiaTheme="minorHAnsi" w:hAnsi="Times New Roman" w:cs="Times New Roman"/>
          <w:color w:val="585756"/>
          <w:sz w:val="24"/>
          <w:szCs w:val="24"/>
          <w:lang w:val="fr-SN"/>
        </w:rPr>
        <w:t xml:space="preserve"> qui lui s</w:t>
      </w:r>
      <w:r w:rsidR="005967AC">
        <w:rPr>
          <w:rFonts w:ascii="Times New Roman" w:eastAsiaTheme="minorHAnsi" w:hAnsi="Times New Roman" w:cs="Times New Roman"/>
          <w:color w:val="585756"/>
          <w:sz w:val="24"/>
          <w:szCs w:val="24"/>
          <w:lang w:val="fr-SN"/>
        </w:rPr>
        <w:t>er</w:t>
      </w:r>
      <w:r w:rsidRPr="00945C6E">
        <w:rPr>
          <w:rFonts w:ascii="Times New Roman" w:eastAsiaTheme="minorHAnsi" w:hAnsi="Times New Roman" w:cs="Times New Roman"/>
          <w:color w:val="585756"/>
          <w:sz w:val="24"/>
          <w:szCs w:val="24"/>
          <w:lang w:val="fr-SN"/>
        </w:rPr>
        <w:t>ont</w:t>
      </w:r>
      <w:r w:rsidR="00580AAD" w:rsidRPr="00945C6E">
        <w:rPr>
          <w:rFonts w:ascii="Times New Roman" w:eastAsiaTheme="minorHAnsi" w:hAnsi="Times New Roman" w:cs="Times New Roman"/>
          <w:color w:val="585756"/>
          <w:sz w:val="24"/>
          <w:szCs w:val="24"/>
          <w:lang w:val="fr-SN"/>
        </w:rPr>
        <w:t xml:space="preserve"> </w:t>
      </w:r>
      <w:r w:rsidRPr="00945C6E">
        <w:rPr>
          <w:rFonts w:ascii="Times New Roman" w:eastAsiaTheme="minorHAnsi" w:hAnsi="Times New Roman" w:cs="Times New Roman"/>
          <w:color w:val="585756"/>
          <w:sz w:val="24"/>
          <w:szCs w:val="24"/>
          <w:lang w:val="fr-SN"/>
        </w:rPr>
        <w:t>commandés ;</w:t>
      </w:r>
    </w:p>
    <w:p w14:paraId="78165E35" w14:textId="7E869265" w:rsidR="00580AAD" w:rsidRPr="0061747D" w:rsidRDefault="00BD6AA7" w:rsidP="00BD6AA7">
      <w:pPr>
        <w:pStyle w:val="Paragraphedeliste"/>
        <w:numPr>
          <w:ilvl w:val="0"/>
          <w:numId w:val="20"/>
        </w:numPr>
        <w:adjustRightInd w:val="0"/>
        <w:jc w:val="both"/>
        <w:rPr>
          <w:rFonts w:ascii="Times New Roman" w:eastAsiaTheme="minorHAnsi" w:hAnsi="Times New Roman" w:cs="Times New Roman"/>
          <w:color w:val="585756"/>
          <w:sz w:val="24"/>
          <w:szCs w:val="24"/>
          <w:lang w:val="fr-SN"/>
        </w:rPr>
      </w:pPr>
      <w:r w:rsidRPr="00945C6E">
        <w:rPr>
          <w:rFonts w:ascii="Times New Roman" w:eastAsiaTheme="minorHAnsi" w:hAnsi="Times New Roman" w:cs="Times New Roman"/>
          <w:color w:val="585756"/>
          <w:sz w:val="24"/>
          <w:szCs w:val="24"/>
          <w:lang w:val="fr-SN"/>
        </w:rPr>
        <w:t xml:space="preserve">Assurer pendant la période de garantie, soit par ses services, soit par ceux de ses </w:t>
      </w:r>
      <w:r w:rsidR="00580AAD" w:rsidRPr="00945C6E">
        <w:rPr>
          <w:rFonts w:ascii="Times New Roman" w:eastAsiaTheme="minorHAnsi" w:hAnsi="Times New Roman" w:cs="Times New Roman"/>
          <w:color w:val="585756"/>
          <w:sz w:val="24"/>
          <w:szCs w:val="24"/>
          <w:lang w:val="fr-SN"/>
        </w:rPr>
        <w:t>sous-traitants</w:t>
      </w:r>
      <w:r w:rsidRPr="00945C6E">
        <w:rPr>
          <w:rFonts w:ascii="Times New Roman" w:eastAsiaTheme="minorHAnsi" w:hAnsi="Times New Roman" w:cs="Times New Roman"/>
          <w:color w:val="585756"/>
          <w:sz w:val="24"/>
          <w:szCs w:val="24"/>
          <w:lang w:val="fr-SN"/>
        </w:rPr>
        <w:t>,</w:t>
      </w:r>
      <w:r w:rsidR="00580AAD" w:rsidRPr="00945C6E">
        <w:rPr>
          <w:rFonts w:ascii="Times New Roman" w:eastAsiaTheme="minorHAnsi" w:hAnsi="Times New Roman" w:cs="Times New Roman"/>
          <w:color w:val="585756"/>
          <w:sz w:val="24"/>
          <w:szCs w:val="24"/>
          <w:lang w:val="fr-SN"/>
        </w:rPr>
        <w:t xml:space="preserve"> </w:t>
      </w:r>
      <w:r w:rsidRPr="00945C6E">
        <w:rPr>
          <w:rFonts w:ascii="Times New Roman" w:eastAsiaTheme="minorHAnsi" w:hAnsi="Times New Roman" w:cs="Times New Roman"/>
          <w:color w:val="585756"/>
          <w:sz w:val="24"/>
          <w:szCs w:val="24"/>
          <w:lang w:val="fr-SN"/>
        </w:rPr>
        <w:t xml:space="preserve">l’entretien et </w:t>
      </w:r>
      <w:r w:rsidR="005967AC">
        <w:rPr>
          <w:rFonts w:ascii="Times New Roman" w:eastAsiaTheme="minorHAnsi" w:hAnsi="Times New Roman" w:cs="Times New Roman"/>
          <w:color w:val="585756"/>
          <w:sz w:val="24"/>
          <w:szCs w:val="24"/>
          <w:lang w:val="fr-SN"/>
        </w:rPr>
        <w:t xml:space="preserve">ou </w:t>
      </w:r>
      <w:r w:rsidRPr="00945C6E">
        <w:rPr>
          <w:rFonts w:ascii="Times New Roman" w:eastAsiaTheme="minorHAnsi" w:hAnsi="Times New Roman" w:cs="Times New Roman"/>
          <w:color w:val="585756"/>
          <w:sz w:val="24"/>
          <w:szCs w:val="24"/>
          <w:lang w:val="fr-SN"/>
        </w:rPr>
        <w:t>la réparation de</w:t>
      </w:r>
      <w:r w:rsidR="005967AC">
        <w:rPr>
          <w:rFonts w:ascii="Times New Roman" w:eastAsiaTheme="minorHAnsi" w:hAnsi="Times New Roman" w:cs="Times New Roman"/>
          <w:color w:val="585756"/>
          <w:sz w:val="24"/>
          <w:szCs w:val="24"/>
          <w:lang w:val="fr-SN"/>
        </w:rPr>
        <w:t>s matériels médicaux, selon le cas,</w:t>
      </w:r>
      <w:r w:rsidRPr="00945C6E">
        <w:rPr>
          <w:rFonts w:ascii="Times New Roman" w:eastAsiaTheme="minorHAnsi" w:hAnsi="Times New Roman" w:cs="Times New Roman"/>
          <w:color w:val="585756"/>
          <w:sz w:val="24"/>
          <w:szCs w:val="24"/>
          <w:lang w:val="fr-SN"/>
        </w:rPr>
        <w:t xml:space="preserve"> moyennant contrat séparé.</w:t>
      </w:r>
    </w:p>
    <w:p w14:paraId="4826435F" w14:textId="3E104501" w:rsidR="00580AAD" w:rsidRPr="004E4E90" w:rsidRDefault="004F53BD" w:rsidP="000F1E6F">
      <w:pPr>
        <w:pStyle w:val="Titre1"/>
        <w:rPr>
          <w:b/>
          <w:bCs/>
          <w:lang w:val="fr-SN"/>
        </w:rPr>
      </w:pPr>
      <w:bookmarkStart w:id="58" w:name="_TOC_250008"/>
      <w:bookmarkStart w:id="59" w:name="_Toc160224018"/>
      <w:r w:rsidRPr="004E4E90">
        <w:rPr>
          <w:b/>
          <w:bCs/>
          <w:lang w:val="fr-SN"/>
        </w:rPr>
        <w:lastRenderedPageBreak/>
        <w:t xml:space="preserve">XXVII - </w:t>
      </w:r>
      <w:r w:rsidR="00580AAD" w:rsidRPr="004E4E90">
        <w:rPr>
          <w:b/>
          <w:bCs/>
          <w:lang w:val="fr-SN"/>
        </w:rPr>
        <w:t>Caractéristiques</w:t>
      </w:r>
      <w:r w:rsidR="00580AAD" w:rsidRPr="004E4E90">
        <w:rPr>
          <w:b/>
          <w:bCs/>
          <w:spacing w:val="-8"/>
          <w:lang w:val="fr-SN"/>
        </w:rPr>
        <w:t xml:space="preserve"> </w:t>
      </w:r>
      <w:bookmarkEnd w:id="58"/>
      <w:r w:rsidR="00580AAD" w:rsidRPr="004E4E90">
        <w:rPr>
          <w:b/>
          <w:bCs/>
          <w:lang w:val="fr-SN"/>
        </w:rPr>
        <w:t>techniques</w:t>
      </w:r>
      <w:bookmarkEnd w:id="59"/>
    </w:p>
    <w:p w14:paraId="7EF3604F" w14:textId="1F24E2E1" w:rsidR="00580AAD" w:rsidRPr="00E02F4E" w:rsidRDefault="004648C3" w:rsidP="00E02F4E">
      <w:pPr>
        <w:spacing w:before="239" w:line="276" w:lineRule="auto"/>
        <w:ind w:left="718" w:right="395"/>
        <w:jc w:val="both"/>
        <w:rPr>
          <w:rFonts w:eastAsia="Georgia" w:cstheme="minorHAnsi"/>
          <w:sz w:val="24"/>
          <w:szCs w:val="24"/>
          <w:lang w:val="fr-SN"/>
        </w:rPr>
      </w:pPr>
      <w:r w:rsidRPr="00E02F4E">
        <w:rPr>
          <w:rFonts w:eastAsia="Georgia" w:cstheme="minorHAnsi"/>
          <w:color w:val="575656"/>
          <w:sz w:val="24"/>
          <w:szCs w:val="24"/>
          <w:lang w:val="fr-SN"/>
        </w:rPr>
        <w:t xml:space="preserve">Pour ce présent marché de fourniture de </w:t>
      </w:r>
      <w:r w:rsidR="00F13904">
        <w:rPr>
          <w:rFonts w:eastAsia="Georgia" w:cstheme="minorHAnsi"/>
          <w:color w:val="575656"/>
          <w:sz w:val="24"/>
          <w:szCs w:val="24"/>
          <w:lang w:val="fr-SN"/>
        </w:rPr>
        <w:t>matériels médicaux</w:t>
      </w:r>
      <w:r w:rsidRPr="00E02F4E">
        <w:rPr>
          <w:rFonts w:eastAsia="Georgia" w:cstheme="minorHAnsi"/>
          <w:color w:val="575656"/>
          <w:sz w:val="24"/>
          <w:szCs w:val="24"/>
          <w:lang w:val="fr-SN"/>
        </w:rPr>
        <w:t>, t</w:t>
      </w:r>
      <w:r w:rsidR="00580AAD" w:rsidRPr="00E02F4E">
        <w:rPr>
          <w:rFonts w:eastAsia="Georgia" w:cstheme="minorHAnsi"/>
          <w:color w:val="575656"/>
          <w:sz w:val="24"/>
          <w:szCs w:val="24"/>
          <w:lang w:val="fr-SN"/>
        </w:rPr>
        <w:t xml:space="preserve">ous les éléments ainsi que les accessoires, et de manière générale ce qui est </w:t>
      </w:r>
      <w:r w:rsidRPr="00E02F4E">
        <w:rPr>
          <w:rFonts w:eastAsia="Georgia" w:cstheme="minorHAnsi"/>
          <w:color w:val="575656"/>
          <w:sz w:val="24"/>
          <w:szCs w:val="24"/>
          <w:lang w:val="fr-SN"/>
        </w:rPr>
        <w:t>proposé</w:t>
      </w:r>
      <w:r w:rsidR="00580AAD" w:rsidRPr="00E02F4E">
        <w:rPr>
          <w:rFonts w:eastAsia="Georgia" w:cstheme="minorHAnsi"/>
          <w:color w:val="575656"/>
          <w:sz w:val="24"/>
          <w:szCs w:val="24"/>
          <w:lang w:val="fr-SN"/>
        </w:rPr>
        <w:t xml:space="preserve"> par </w:t>
      </w:r>
      <w:r w:rsidRPr="00E02F4E">
        <w:rPr>
          <w:rFonts w:eastAsia="Georgia" w:cstheme="minorHAnsi"/>
          <w:color w:val="575656"/>
          <w:sz w:val="24"/>
          <w:szCs w:val="24"/>
          <w:lang w:val="fr-SN"/>
        </w:rPr>
        <w:t>le fournisseur,</w:t>
      </w:r>
      <w:r w:rsidR="00580AAD" w:rsidRPr="00E02F4E">
        <w:rPr>
          <w:rFonts w:eastAsia="Georgia" w:cstheme="minorHAnsi"/>
          <w:color w:val="575656"/>
          <w:sz w:val="24"/>
          <w:szCs w:val="24"/>
          <w:lang w:val="fr-SN"/>
        </w:rPr>
        <w:t xml:space="preserve"> doivent</w:t>
      </w:r>
      <w:r w:rsidR="00580AAD" w:rsidRPr="00E02F4E">
        <w:rPr>
          <w:rFonts w:eastAsia="Georgia" w:cstheme="minorHAnsi"/>
          <w:color w:val="575656"/>
          <w:spacing w:val="1"/>
          <w:sz w:val="24"/>
          <w:szCs w:val="24"/>
          <w:lang w:val="fr-SN"/>
        </w:rPr>
        <w:t xml:space="preserve"> </w:t>
      </w:r>
      <w:r w:rsidR="00580AAD" w:rsidRPr="00E02F4E">
        <w:rPr>
          <w:rFonts w:eastAsia="Georgia" w:cstheme="minorHAnsi"/>
          <w:color w:val="575656"/>
          <w:sz w:val="24"/>
          <w:szCs w:val="24"/>
          <w:lang w:val="fr-SN"/>
        </w:rPr>
        <w:t>répondre aux prescriptions techniques qui sont reprises ci–après. Les exigences ci-après sont des exigences indispensables auxquelles le matériel doit</w:t>
      </w:r>
      <w:r w:rsidR="00580AAD" w:rsidRPr="00E02F4E">
        <w:rPr>
          <w:rFonts w:eastAsia="Georgia" w:cstheme="minorHAnsi"/>
          <w:color w:val="575656"/>
          <w:spacing w:val="1"/>
          <w:sz w:val="24"/>
          <w:szCs w:val="24"/>
          <w:lang w:val="fr-SN"/>
        </w:rPr>
        <w:t xml:space="preserve"> </w:t>
      </w:r>
      <w:r w:rsidR="00580AAD" w:rsidRPr="00E02F4E">
        <w:rPr>
          <w:rFonts w:eastAsia="Georgia" w:cstheme="minorHAnsi"/>
          <w:color w:val="575656"/>
          <w:sz w:val="24"/>
          <w:szCs w:val="24"/>
          <w:lang w:val="fr-SN"/>
        </w:rPr>
        <w:t xml:space="preserve">satisfaire obligatoirement. Pour chaque exigence, le soumissionnaire mentionnera très clairement dans son offre les caractéristiques du </w:t>
      </w:r>
      <w:r w:rsidR="00F13904">
        <w:rPr>
          <w:rFonts w:eastAsia="Georgia" w:cstheme="minorHAnsi"/>
          <w:color w:val="575656"/>
          <w:sz w:val="24"/>
          <w:szCs w:val="24"/>
          <w:lang w:val="fr-SN"/>
        </w:rPr>
        <w:t>matériel médica</w:t>
      </w:r>
      <w:r w:rsidR="0061747D">
        <w:rPr>
          <w:rFonts w:eastAsia="Georgia" w:cstheme="minorHAnsi"/>
          <w:color w:val="575656"/>
          <w:sz w:val="24"/>
          <w:szCs w:val="24"/>
          <w:lang w:val="fr-SN"/>
        </w:rPr>
        <w:t>l</w:t>
      </w:r>
      <w:r w:rsidR="00580AAD" w:rsidRPr="00E02F4E">
        <w:rPr>
          <w:rFonts w:eastAsia="Georgia" w:cstheme="minorHAnsi"/>
          <w:color w:val="575656"/>
          <w:spacing w:val="1"/>
          <w:sz w:val="24"/>
          <w:szCs w:val="24"/>
          <w:lang w:val="fr-SN"/>
        </w:rPr>
        <w:t xml:space="preserve"> </w:t>
      </w:r>
      <w:r w:rsidR="00580AAD" w:rsidRPr="00E02F4E">
        <w:rPr>
          <w:rFonts w:eastAsia="Georgia" w:cstheme="minorHAnsi"/>
          <w:color w:val="575656"/>
          <w:sz w:val="24"/>
          <w:szCs w:val="24"/>
          <w:lang w:val="fr-SN"/>
        </w:rPr>
        <w:t>proposé.</w:t>
      </w:r>
    </w:p>
    <w:p w14:paraId="59C2BDDE" w14:textId="1AC93E4F" w:rsidR="00580AAD" w:rsidRDefault="004648C3" w:rsidP="00E02F4E">
      <w:pPr>
        <w:spacing w:before="160"/>
        <w:ind w:left="718"/>
        <w:jc w:val="both"/>
        <w:rPr>
          <w:rFonts w:eastAsia="Georgia" w:cstheme="minorHAnsi"/>
          <w:color w:val="575656"/>
          <w:sz w:val="24"/>
          <w:szCs w:val="24"/>
          <w:lang w:val="fr-SN"/>
        </w:rPr>
      </w:pPr>
      <w:r w:rsidRPr="00E02F4E">
        <w:rPr>
          <w:rFonts w:eastAsia="Georgia" w:cstheme="minorHAnsi"/>
          <w:color w:val="575656"/>
          <w:sz w:val="24"/>
          <w:szCs w:val="24"/>
          <w:lang w:val="fr-SN"/>
        </w:rPr>
        <w:t xml:space="preserve">En soumettant son </w:t>
      </w:r>
      <w:r w:rsidR="00580AAD" w:rsidRPr="00E02F4E">
        <w:rPr>
          <w:rFonts w:eastAsia="Georgia" w:cstheme="minorHAnsi"/>
          <w:color w:val="575656"/>
          <w:sz w:val="24"/>
          <w:szCs w:val="24"/>
          <w:lang w:val="fr-SN"/>
        </w:rPr>
        <w:t>offre,</w:t>
      </w:r>
      <w:r w:rsidR="00580AAD" w:rsidRPr="00E02F4E">
        <w:rPr>
          <w:rFonts w:eastAsia="Georgia" w:cstheme="minorHAnsi"/>
          <w:color w:val="575656"/>
          <w:spacing w:val="-2"/>
          <w:sz w:val="24"/>
          <w:szCs w:val="24"/>
          <w:lang w:val="fr-SN"/>
        </w:rPr>
        <w:t xml:space="preserve"> </w:t>
      </w:r>
      <w:r w:rsidR="00580AAD" w:rsidRPr="00E02F4E">
        <w:rPr>
          <w:rFonts w:eastAsia="Georgia" w:cstheme="minorHAnsi"/>
          <w:color w:val="575656"/>
          <w:sz w:val="24"/>
          <w:szCs w:val="24"/>
          <w:lang w:val="fr-SN"/>
        </w:rPr>
        <w:t>le</w:t>
      </w:r>
      <w:r w:rsidR="00580AAD" w:rsidRPr="00E02F4E">
        <w:rPr>
          <w:rFonts w:eastAsia="Georgia" w:cstheme="minorHAnsi"/>
          <w:color w:val="575656"/>
          <w:spacing w:val="-3"/>
          <w:sz w:val="24"/>
          <w:szCs w:val="24"/>
          <w:lang w:val="fr-SN"/>
        </w:rPr>
        <w:t xml:space="preserve"> </w:t>
      </w:r>
      <w:r w:rsidR="00580AAD" w:rsidRPr="00E02F4E">
        <w:rPr>
          <w:rFonts w:eastAsia="Georgia" w:cstheme="minorHAnsi"/>
          <w:color w:val="575656"/>
          <w:sz w:val="24"/>
          <w:szCs w:val="24"/>
          <w:lang w:val="fr-SN"/>
        </w:rPr>
        <w:t>soumissionnaire</w:t>
      </w:r>
      <w:r w:rsidR="00580AAD" w:rsidRPr="00E02F4E">
        <w:rPr>
          <w:rFonts w:eastAsia="Georgia" w:cstheme="minorHAnsi"/>
          <w:color w:val="575656"/>
          <w:spacing w:val="-2"/>
          <w:sz w:val="24"/>
          <w:szCs w:val="24"/>
          <w:lang w:val="fr-SN"/>
        </w:rPr>
        <w:t xml:space="preserve"> </w:t>
      </w:r>
      <w:r w:rsidR="00580AAD" w:rsidRPr="00E02F4E">
        <w:rPr>
          <w:rFonts w:eastAsia="Georgia" w:cstheme="minorHAnsi"/>
          <w:color w:val="575656"/>
          <w:sz w:val="24"/>
          <w:szCs w:val="24"/>
          <w:lang w:val="fr-SN"/>
        </w:rPr>
        <w:t>retenu</w:t>
      </w:r>
      <w:r w:rsidR="00580AAD" w:rsidRPr="00E02F4E">
        <w:rPr>
          <w:rFonts w:eastAsia="Georgia" w:cstheme="minorHAnsi"/>
          <w:color w:val="575656"/>
          <w:spacing w:val="-2"/>
          <w:sz w:val="24"/>
          <w:szCs w:val="24"/>
          <w:lang w:val="fr-SN"/>
        </w:rPr>
        <w:t xml:space="preserve"> </w:t>
      </w:r>
      <w:r w:rsidR="00580AAD" w:rsidRPr="00E02F4E">
        <w:rPr>
          <w:rFonts w:eastAsia="Georgia" w:cstheme="minorHAnsi"/>
          <w:color w:val="575656"/>
          <w:sz w:val="24"/>
          <w:szCs w:val="24"/>
          <w:lang w:val="fr-SN"/>
        </w:rPr>
        <w:t>s’engage</w:t>
      </w:r>
      <w:r w:rsidR="00580AAD" w:rsidRPr="00E02F4E">
        <w:rPr>
          <w:rFonts w:eastAsia="Georgia" w:cstheme="minorHAnsi"/>
          <w:color w:val="575656"/>
          <w:spacing w:val="-3"/>
          <w:sz w:val="24"/>
          <w:szCs w:val="24"/>
          <w:lang w:val="fr-SN"/>
        </w:rPr>
        <w:t xml:space="preserve"> </w:t>
      </w:r>
      <w:r w:rsidR="00580AAD" w:rsidRPr="00E02F4E">
        <w:rPr>
          <w:rFonts w:eastAsia="Georgia" w:cstheme="minorHAnsi"/>
          <w:color w:val="575656"/>
          <w:sz w:val="24"/>
          <w:szCs w:val="24"/>
          <w:lang w:val="fr-SN"/>
        </w:rPr>
        <w:t>à</w:t>
      </w:r>
      <w:r w:rsidR="00580AAD" w:rsidRPr="00E02F4E">
        <w:rPr>
          <w:rFonts w:eastAsia="Georgia" w:cstheme="minorHAnsi"/>
          <w:color w:val="575656"/>
          <w:spacing w:val="-2"/>
          <w:sz w:val="24"/>
          <w:szCs w:val="24"/>
          <w:lang w:val="fr-SN"/>
        </w:rPr>
        <w:t xml:space="preserve"> </w:t>
      </w:r>
      <w:r w:rsidR="00580AAD" w:rsidRPr="00E02F4E">
        <w:rPr>
          <w:rFonts w:eastAsia="Georgia" w:cstheme="minorHAnsi"/>
          <w:color w:val="575656"/>
          <w:sz w:val="24"/>
          <w:szCs w:val="24"/>
          <w:lang w:val="fr-SN"/>
        </w:rPr>
        <w:t>livrer</w:t>
      </w:r>
      <w:r w:rsidR="00580AAD" w:rsidRPr="00E02F4E">
        <w:rPr>
          <w:rFonts w:eastAsia="Georgia" w:cstheme="minorHAnsi"/>
          <w:color w:val="575656"/>
          <w:spacing w:val="-3"/>
          <w:sz w:val="24"/>
          <w:szCs w:val="24"/>
          <w:lang w:val="fr-SN"/>
        </w:rPr>
        <w:t xml:space="preserve"> </w:t>
      </w:r>
      <w:r w:rsidR="0061747D">
        <w:rPr>
          <w:rFonts w:eastAsia="Georgia" w:cstheme="minorHAnsi"/>
          <w:color w:val="575656"/>
          <w:sz w:val="24"/>
          <w:szCs w:val="24"/>
          <w:lang w:val="fr-SN"/>
        </w:rPr>
        <w:t>des</w:t>
      </w:r>
      <w:r w:rsidR="00580AAD" w:rsidRPr="00E02F4E">
        <w:rPr>
          <w:rFonts w:eastAsia="Georgia" w:cstheme="minorHAnsi"/>
          <w:color w:val="575656"/>
          <w:spacing w:val="-5"/>
          <w:sz w:val="24"/>
          <w:szCs w:val="24"/>
          <w:lang w:val="fr-SN"/>
        </w:rPr>
        <w:t xml:space="preserve"> </w:t>
      </w:r>
      <w:r w:rsidR="00F13904">
        <w:rPr>
          <w:rFonts w:eastAsia="Georgia" w:cstheme="minorHAnsi"/>
          <w:color w:val="575656"/>
          <w:sz w:val="24"/>
          <w:szCs w:val="24"/>
          <w:lang w:val="fr-SN"/>
        </w:rPr>
        <w:t>matériels médicaux</w:t>
      </w:r>
      <w:r w:rsidR="00580AAD" w:rsidRPr="00E02F4E">
        <w:rPr>
          <w:rFonts w:eastAsia="Georgia" w:cstheme="minorHAnsi"/>
          <w:color w:val="575656"/>
          <w:spacing w:val="-2"/>
          <w:sz w:val="24"/>
          <w:szCs w:val="24"/>
          <w:lang w:val="fr-SN"/>
        </w:rPr>
        <w:t xml:space="preserve"> </w:t>
      </w:r>
      <w:r w:rsidR="00580AAD" w:rsidRPr="00E02F4E">
        <w:rPr>
          <w:rFonts w:eastAsia="Georgia" w:cstheme="minorHAnsi"/>
          <w:color w:val="575656"/>
          <w:sz w:val="24"/>
          <w:szCs w:val="24"/>
          <w:lang w:val="fr-SN"/>
        </w:rPr>
        <w:t>en</w:t>
      </w:r>
      <w:r w:rsidR="00580AAD" w:rsidRPr="00E02F4E">
        <w:rPr>
          <w:rFonts w:eastAsia="Georgia" w:cstheme="minorHAnsi"/>
          <w:color w:val="575656"/>
          <w:spacing w:val="-5"/>
          <w:sz w:val="24"/>
          <w:szCs w:val="24"/>
          <w:lang w:val="fr-SN"/>
        </w:rPr>
        <w:t xml:space="preserve"> </w:t>
      </w:r>
      <w:r w:rsidR="00580AAD" w:rsidRPr="00E02F4E">
        <w:rPr>
          <w:rFonts w:eastAsia="Georgia" w:cstheme="minorHAnsi"/>
          <w:color w:val="575656"/>
          <w:sz w:val="24"/>
          <w:szCs w:val="24"/>
          <w:lang w:val="fr-SN"/>
        </w:rPr>
        <w:t>conformité</w:t>
      </w:r>
      <w:r w:rsidR="00580AAD" w:rsidRPr="00E02F4E">
        <w:rPr>
          <w:rFonts w:eastAsia="Georgia" w:cstheme="minorHAnsi"/>
          <w:color w:val="575656"/>
          <w:spacing w:val="-2"/>
          <w:sz w:val="24"/>
          <w:szCs w:val="24"/>
          <w:lang w:val="fr-SN"/>
        </w:rPr>
        <w:t xml:space="preserve"> </w:t>
      </w:r>
      <w:r w:rsidR="00580AAD" w:rsidRPr="00E02F4E">
        <w:rPr>
          <w:rFonts w:eastAsia="Georgia" w:cstheme="minorHAnsi"/>
          <w:color w:val="575656"/>
          <w:sz w:val="24"/>
          <w:szCs w:val="24"/>
          <w:lang w:val="fr-SN"/>
        </w:rPr>
        <w:t>avec</w:t>
      </w:r>
      <w:r w:rsidR="00580AAD" w:rsidRPr="00E02F4E">
        <w:rPr>
          <w:rFonts w:eastAsia="Georgia" w:cstheme="minorHAnsi"/>
          <w:color w:val="575656"/>
          <w:spacing w:val="-3"/>
          <w:sz w:val="24"/>
          <w:szCs w:val="24"/>
          <w:lang w:val="fr-SN"/>
        </w:rPr>
        <w:t xml:space="preserve"> </w:t>
      </w:r>
      <w:r w:rsidR="00580AAD" w:rsidRPr="00E02F4E">
        <w:rPr>
          <w:rFonts w:eastAsia="Georgia" w:cstheme="minorHAnsi"/>
          <w:color w:val="575656"/>
          <w:sz w:val="24"/>
          <w:szCs w:val="24"/>
          <w:lang w:val="fr-SN"/>
        </w:rPr>
        <w:t>les</w:t>
      </w:r>
      <w:r w:rsidR="00580AAD" w:rsidRPr="00E02F4E">
        <w:rPr>
          <w:rFonts w:eastAsia="Georgia" w:cstheme="minorHAnsi"/>
          <w:color w:val="575656"/>
          <w:spacing w:val="-3"/>
          <w:sz w:val="24"/>
          <w:szCs w:val="24"/>
          <w:lang w:val="fr-SN"/>
        </w:rPr>
        <w:t xml:space="preserve"> </w:t>
      </w:r>
      <w:r w:rsidR="00580AAD" w:rsidRPr="00E02F4E">
        <w:rPr>
          <w:rFonts w:eastAsia="Georgia" w:cstheme="minorHAnsi"/>
          <w:color w:val="575656"/>
          <w:sz w:val="24"/>
          <w:szCs w:val="24"/>
          <w:lang w:val="fr-SN"/>
        </w:rPr>
        <w:t>dispositions</w:t>
      </w:r>
      <w:r w:rsidR="00580AAD" w:rsidRPr="00E02F4E">
        <w:rPr>
          <w:rFonts w:eastAsia="Georgia" w:cstheme="minorHAnsi"/>
          <w:color w:val="575656"/>
          <w:spacing w:val="-5"/>
          <w:sz w:val="24"/>
          <w:szCs w:val="24"/>
          <w:lang w:val="fr-SN"/>
        </w:rPr>
        <w:t xml:space="preserve"> </w:t>
      </w:r>
      <w:r w:rsidR="00580AAD" w:rsidRPr="00E02F4E">
        <w:rPr>
          <w:rFonts w:eastAsia="Georgia" w:cstheme="minorHAnsi"/>
          <w:color w:val="575656"/>
          <w:sz w:val="24"/>
          <w:szCs w:val="24"/>
          <w:lang w:val="fr-SN"/>
        </w:rPr>
        <w:t>ci-après</w:t>
      </w:r>
      <w:r w:rsidR="00580AAD" w:rsidRPr="00E02F4E">
        <w:rPr>
          <w:rFonts w:eastAsia="Georgia" w:cstheme="minorHAnsi"/>
          <w:color w:val="575656"/>
          <w:spacing w:val="-3"/>
          <w:sz w:val="24"/>
          <w:szCs w:val="24"/>
          <w:lang w:val="fr-SN"/>
        </w:rPr>
        <w:t xml:space="preserve"> </w:t>
      </w:r>
      <w:r w:rsidR="00580AAD" w:rsidRPr="00E02F4E">
        <w:rPr>
          <w:rFonts w:eastAsia="Georgia" w:cstheme="minorHAnsi"/>
          <w:color w:val="575656"/>
          <w:sz w:val="24"/>
          <w:szCs w:val="24"/>
          <w:lang w:val="fr-SN"/>
        </w:rPr>
        <w:t>:</w:t>
      </w:r>
    </w:p>
    <w:p w14:paraId="54AAA50D" w14:textId="77777777" w:rsidR="009D20A2" w:rsidRPr="00E02F4E" w:rsidRDefault="009D20A2" w:rsidP="00E02F4E">
      <w:pPr>
        <w:spacing w:before="160"/>
        <w:ind w:left="718"/>
        <w:jc w:val="both"/>
        <w:rPr>
          <w:rFonts w:eastAsia="Georgia" w:cstheme="minorHAnsi"/>
          <w:sz w:val="24"/>
          <w:szCs w:val="24"/>
          <w:lang w:val="fr-SN"/>
        </w:rPr>
      </w:pPr>
    </w:p>
    <w:p w14:paraId="1EFAE191" w14:textId="588A4554" w:rsidR="00580AAD" w:rsidRPr="007D1FC3" w:rsidRDefault="007D1FC3" w:rsidP="00E02F4E">
      <w:pPr>
        <w:numPr>
          <w:ilvl w:val="0"/>
          <w:numId w:val="11"/>
        </w:numPr>
        <w:tabs>
          <w:tab w:val="left" w:pos="889"/>
        </w:tabs>
        <w:spacing w:before="216"/>
        <w:jc w:val="both"/>
        <w:rPr>
          <w:rFonts w:ascii="Georgia" w:eastAsia="Georgia" w:hAnsi="Georgia" w:cs="Georgia"/>
          <w:b/>
          <w:u w:val="single"/>
          <w:lang w:val="fr-SN"/>
        </w:rPr>
      </w:pPr>
      <w:r w:rsidRPr="007D1FC3">
        <w:rPr>
          <w:rFonts w:eastAsia="Georgia" w:cstheme="minorHAnsi"/>
          <w:b/>
          <w:sz w:val="24"/>
          <w:szCs w:val="24"/>
          <w:u w:val="single"/>
          <w:lang w:val="fr-SN"/>
        </w:rPr>
        <w:t>Unique lot :</w:t>
      </w:r>
      <w:r w:rsidRPr="007D1FC3">
        <w:rPr>
          <w:rFonts w:eastAsia="Georgia" w:cstheme="minorHAnsi"/>
          <w:b/>
          <w:sz w:val="24"/>
          <w:szCs w:val="24"/>
          <w:lang w:val="fr-SN"/>
        </w:rPr>
        <w:t xml:space="preserve"> </w:t>
      </w:r>
      <w:r w:rsidR="00F13904" w:rsidRPr="007D1FC3">
        <w:rPr>
          <w:rFonts w:eastAsia="Georgia" w:cstheme="minorHAnsi"/>
          <w:b/>
          <w:sz w:val="24"/>
          <w:szCs w:val="24"/>
          <w:lang w:val="fr-SN"/>
        </w:rPr>
        <w:t>Matériels médicaux</w:t>
      </w:r>
      <w:r w:rsidR="0061747D" w:rsidRPr="007D1FC3">
        <w:rPr>
          <w:rFonts w:eastAsia="Georgia" w:cstheme="minorHAnsi"/>
          <w:b/>
          <w:spacing w:val="-2"/>
          <w:sz w:val="24"/>
          <w:szCs w:val="24"/>
          <w:lang w:val="fr-SN"/>
        </w:rPr>
        <w:t> </w:t>
      </w:r>
    </w:p>
    <w:tbl>
      <w:tblPr>
        <w:tblStyle w:val="Grilledutableau"/>
        <w:tblW w:w="10490" w:type="dxa"/>
        <w:tblLayout w:type="fixed"/>
        <w:tblLook w:val="04A0" w:firstRow="1" w:lastRow="0" w:firstColumn="1" w:lastColumn="0" w:noHBand="0" w:noVBand="1"/>
      </w:tblPr>
      <w:tblGrid>
        <w:gridCol w:w="5665"/>
        <w:gridCol w:w="2000"/>
        <w:gridCol w:w="1244"/>
        <w:gridCol w:w="1581"/>
      </w:tblGrid>
      <w:tr w:rsidR="003962AE" w:rsidRPr="0061747D" w14:paraId="76504A56" w14:textId="77777777" w:rsidTr="003962AE">
        <w:trPr>
          <w:trHeight w:val="1040"/>
        </w:trPr>
        <w:tc>
          <w:tcPr>
            <w:tcW w:w="5665" w:type="dxa"/>
            <w:hideMark/>
          </w:tcPr>
          <w:p w14:paraId="401272CD" w14:textId="3818603A" w:rsidR="003962AE" w:rsidRPr="0061747D" w:rsidRDefault="003962AE" w:rsidP="0061747D">
            <w:pPr>
              <w:tabs>
                <w:tab w:val="left" w:pos="889"/>
              </w:tabs>
              <w:spacing w:before="216"/>
              <w:ind w:left="717"/>
              <w:jc w:val="center"/>
              <w:rPr>
                <w:rFonts w:ascii="Georgia" w:eastAsia="Georgia" w:hAnsi="Georgia" w:cs="Georgia"/>
                <w:b/>
                <w:bCs/>
              </w:rPr>
            </w:pPr>
            <w:r>
              <w:rPr>
                <w:rFonts w:ascii="Georgia" w:eastAsia="Georgia" w:hAnsi="Georgia" w:cs="Georgia"/>
                <w:b/>
                <w:bCs/>
              </w:rPr>
              <w:t>DESIGNATION</w:t>
            </w:r>
          </w:p>
        </w:tc>
        <w:tc>
          <w:tcPr>
            <w:tcW w:w="2000" w:type="dxa"/>
          </w:tcPr>
          <w:p w14:paraId="6FA72B83" w14:textId="59078297" w:rsidR="003962AE" w:rsidRPr="003962AE" w:rsidRDefault="003962AE" w:rsidP="0061747D">
            <w:pPr>
              <w:tabs>
                <w:tab w:val="left" w:pos="889"/>
              </w:tabs>
              <w:spacing w:before="216"/>
              <w:jc w:val="center"/>
              <w:rPr>
                <w:rFonts w:ascii="Georgia" w:eastAsia="Georgia" w:hAnsi="Georgia" w:cs="Georgia"/>
                <w:b/>
                <w:bCs/>
                <w:lang w:val="fr-SN"/>
              </w:rPr>
            </w:pPr>
            <w:r w:rsidRPr="003962AE">
              <w:rPr>
                <w:rFonts w:ascii="Georgia" w:eastAsia="Georgia" w:hAnsi="Georgia" w:cs="Georgia"/>
                <w:b/>
                <w:bCs/>
                <w:lang w:val="fr-SN"/>
              </w:rPr>
              <w:t>Préciser la marque et spécificités</w:t>
            </w:r>
            <w:r>
              <w:rPr>
                <w:rFonts w:ascii="Georgia" w:eastAsia="Georgia" w:hAnsi="Georgia" w:cs="Georgia"/>
                <w:b/>
                <w:bCs/>
                <w:lang w:val="fr-SN"/>
              </w:rPr>
              <w:t xml:space="preserve"> (Essentiel)</w:t>
            </w:r>
          </w:p>
        </w:tc>
        <w:tc>
          <w:tcPr>
            <w:tcW w:w="1244" w:type="dxa"/>
            <w:hideMark/>
          </w:tcPr>
          <w:p w14:paraId="1ECAF246" w14:textId="29D51C30" w:rsidR="003962AE" w:rsidRPr="0061747D" w:rsidRDefault="003962AE" w:rsidP="0061747D">
            <w:pPr>
              <w:tabs>
                <w:tab w:val="left" w:pos="889"/>
              </w:tabs>
              <w:spacing w:before="216"/>
              <w:jc w:val="center"/>
              <w:rPr>
                <w:rFonts w:ascii="Georgia" w:eastAsia="Georgia" w:hAnsi="Georgia" w:cs="Georgia"/>
                <w:b/>
                <w:bCs/>
              </w:rPr>
            </w:pPr>
            <w:r w:rsidRPr="0061747D">
              <w:rPr>
                <w:rFonts w:ascii="Georgia" w:eastAsia="Georgia" w:hAnsi="Georgia" w:cs="Georgia"/>
                <w:b/>
                <w:bCs/>
              </w:rPr>
              <w:t>UNITE</w:t>
            </w:r>
          </w:p>
        </w:tc>
        <w:tc>
          <w:tcPr>
            <w:tcW w:w="1581" w:type="dxa"/>
            <w:hideMark/>
          </w:tcPr>
          <w:p w14:paraId="6ABD2C10" w14:textId="77777777" w:rsidR="003962AE" w:rsidRPr="0061747D" w:rsidRDefault="003962AE" w:rsidP="0061747D">
            <w:pPr>
              <w:tabs>
                <w:tab w:val="left" w:pos="889"/>
              </w:tabs>
              <w:spacing w:before="216"/>
              <w:jc w:val="center"/>
              <w:rPr>
                <w:rFonts w:ascii="Georgia" w:eastAsia="Georgia" w:hAnsi="Georgia" w:cs="Georgia"/>
                <w:b/>
                <w:bCs/>
              </w:rPr>
            </w:pPr>
            <w:r w:rsidRPr="0061747D">
              <w:rPr>
                <w:rFonts w:ascii="Georgia" w:eastAsia="Georgia" w:hAnsi="Georgia" w:cs="Georgia"/>
                <w:b/>
                <w:bCs/>
              </w:rPr>
              <w:t>QUANTITY</w:t>
            </w:r>
          </w:p>
        </w:tc>
      </w:tr>
      <w:tr w:rsidR="003962AE" w:rsidRPr="0061747D" w14:paraId="5FE6F6A4" w14:textId="77777777" w:rsidTr="003962AE">
        <w:trPr>
          <w:trHeight w:val="530"/>
        </w:trPr>
        <w:tc>
          <w:tcPr>
            <w:tcW w:w="5665" w:type="dxa"/>
            <w:hideMark/>
          </w:tcPr>
          <w:p w14:paraId="0140ADFF" w14:textId="77777777" w:rsidR="003962AE" w:rsidRPr="0061747D" w:rsidRDefault="003962AE" w:rsidP="0061747D">
            <w:pPr>
              <w:tabs>
                <w:tab w:val="left" w:pos="889"/>
              </w:tabs>
              <w:spacing w:before="216"/>
              <w:jc w:val="both"/>
              <w:rPr>
                <w:rFonts w:ascii="Georgia" w:eastAsia="Georgia" w:hAnsi="Georgia" w:cs="Georgia"/>
              </w:rPr>
            </w:pPr>
            <w:r w:rsidRPr="0061747D">
              <w:rPr>
                <w:rFonts w:ascii="Georgia" w:eastAsia="Georgia" w:hAnsi="Georgia" w:cs="Georgia"/>
              </w:rPr>
              <w:t>GLUCOMETRE</w:t>
            </w:r>
          </w:p>
        </w:tc>
        <w:tc>
          <w:tcPr>
            <w:tcW w:w="2000" w:type="dxa"/>
          </w:tcPr>
          <w:p w14:paraId="73B86DDC" w14:textId="77777777" w:rsidR="003962AE" w:rsidRPr="0061747D" w:rsidRDefault="003962AE" w:rsidP="0061747D">
            <w:pPr>
              <w:tabs>
                <w:tab w:val="left" w:pos="889"/>
              </w:tabs>
              <w:spacing w:before="216"/>
              <w:jc w:val="both"/>
              <w:rPr>
                <w:rFonts w:ascii="Georgia" w:eastAsia="Georgia" w:hAnsi="Georgia" w:cs="Georgia"/>
              </w:rPr>
            </w:pPr>
          </w:p>
        </w:tc>
        <w:tc>
          <w:tcPr>
            <w:tcW w:w="1244" w:type="dxa"/>
            <w:hideMark/>
          </w:tcPr>
          <w:p w14:paraId="295FC0B7" w14:textId="7B3D24C4" w:rsidR="003962AE" w:rsidRPr="0061747D" w:rsidRDefault="003962AE" w:rsidP="0061747D">
            <w:pPr>
              <w:tabs>
                <w:tab w:val="left" w:pos="889"/>
              </w:tabs>
              <w:spacing w:before="216"/>
              <w:jc w:val="both"/>
              <w:rPr>
                <w:rFonts w:ascii="Georgia" w:eastAsia="Georgia" w:hAnsi="Georgia" w:cs="Georgia"/>
              </w:rPr>
            </w:pPr>
            <w:r w:rsidRPr="0061747D">
              <w:rPr>
                <w:rFonts w:ascii="Georgia" w:eastAsia="Georgia" w:hAnsi="Georgia" w:cs="Georgia"/>
              </w:rPr>
              <w:t>UNITE</w:t>
            </w:r>
          </w:p>
        </w:tc>
        <w:tc>
          <w:tcPr>
            <w:tcW w:w="1581" w:type="dxa"/>
            <w:noWrap/>
            <w:hideMark/>
          </w:tcPr>
          <w:p w14:paraId="59710558" w14:textId="77777777" w:rsidR="003962AE" w:rsidRPr="0061747D" w:rsidRDefault="003962AE" w:rsidP="0061747D">
            <w:pPr>
              <w:tabs>
                <w:tab w:val="left" w:pos="889"/>
              </w:tabs>
              <w:spacing w:before="216"/>
              <w:jc w:val="both"/>
              <w:rPr>
                <w:rFonts w:ascii="Georgia" w:eastAsia="Georgia" w:hAnsi="Georgia" w:cs="Georgia"/>
              </w:rPr>
            </w:pPr>
            <w:r w:rsidRPr="0061747D">
              <w:rPr>
                <w:rFonts w:ascii="Georgia" w:eastAsia="Georgia" w:hAnsi="Georgia" w:cs="Georgia"/>
              </w:rPr>
              <w:t>310</w:t>
            </w:r>
          </w:p>
        </w:tc>
      </w:tr>
      <w:tr w:rsidR="003962AE" w:rsidRPr="0061747D" w14:paraId="5744EC60" w14:textId="77777777" w:rsidTr="003962AE">
        <w:trPr>
          <w:trHeight w:val="595"/>
        </w:trPr>
        <w:tc>
          <w:tcPr>
            <w:tcW w:w="5665" w:type="dxa"/>
            <w:hideMark/>
          </w:tcPr>
          <w:p w14:paraId="3A90E8DD" w14:textId="1038F151" w:rsidR="003962AE" w:rsidRPr="0061747D" w:rsidRDefault="003962AE" w:rsidP="0061747D">
            <w:pPr>
              <w:tabs>
                <w:tab w:val="left" w:pos="889"/>
              </w:tabs>
              <w:spacing w:before="216"/>
              <w:jc w:val="both"/>
              <w:rPr>
                <w:rFonts w:ascii="Georgia" w:eastAsia="Georgia" w:hAnsi="Georgia" w:cs="Georgia"/>
              </w:rPr>
            </w:pPr>
            <w:r w:rsidRPr="0061747D">
              <w:rPr>
                <w:rFonts w:ascii="Georgia" w:eastAsia="Georgia" w:hAnsi="Georgia" w:cs="Georgia"/>
              </w:rPr>
              <w:t xml:space="preserve">BOITES </w:t>
            </w:r>
            <w:r>
              <w:rPr>
                <w:rFonts w:ascii="Georgia" w:eastAsia="Georgia" w:hAnsi="Georgia" w:cs="Georgia"/>
              </w:rPr>
              <w:t>D</w:t>
            </w:r>
            <w:r w:rsidRPr="0061747D">
              <w:rPr>
                <w:rFonts w:ascii="Georgia" w:eastAsia="Georgia" w:hAnsi="Georgia" w:cs="Georgia"/>
              </w:rPr>
              <w:t>E LANCETTES B/50</w:t>
            </w:r>
          </w:p>
        </w:tc>
        <w:tc>
          <w:tcPr>
            <w:tcW w:w="2000" w:type="dxa"/>
          </w:tcPr>
          <w:p w14:paraId="211B3592" w14:textId="77777777" w:rsidR="003962AE" w:rsidRPr="0061747D" w:rsidRDefault="003962AE" w:rsidP="0061747D">
            <w:pPr>
              <w:tabs>
                <w:tab w:val="left" w:pos="889"/>
              </w:tabs>
              <w:spacing w:before="216"/>
              <w:jc w:val="both"/>
              <w:rPr>
                <w:rFonts w:ascii="Georgia" w:eastAsia="Georgia" w:hAnsi="Georgia" w:cs="Georgia"/>
              </w:rPr>
            </w:pPr>
          </w:p>
        </w:tc>
        <w:tc>
          <w:tcPr>
            <w:tcW w:w="1244" w:type="dxa"/>
            <w:hideMark/>
          </w:tcPr>
          <w:p w14:paraId="644246B7" w14:textId="055B781A" w:rsidR="003962AE" w:rsidRPr="0061747D" w:rsidRDefault="003962AE" w:rsidP="0061747D">
            <w:pPr>
              <w:tabs>
                <w:tab w:val="left" w:pos="889"/>
              </w:tabs>
              <w:spacing w:before="216"/>
              <w:jc w:val="both"/>
              <w:rPr>
                <w:rFonts w:ascii="Georgia" w:eastAsia="Georgia" w:hAnsi="Georgia" w:cs="Georgia"/>
              </w:rPr>
            </w:pPr>
            <w:r w:rsidRPr="0061747D">
              <w:rPr>
                <w:rFonts w:ascii="Georgia" w:eastAsia="Georgia" w:hAnsi="Georgia" w:cs="Georgia"/>
              </w:rPr>
              <w:t>BOITE</w:t>
            </w:r>
          </w:p>
        </w:tc>
        <w:tc>
          <w:tcPr>
            <w:tcW w:w="1581" w:type="dxa"/>
            <w:noWrap/>
            <w:hideMark/>
          </w:tcPr>
          <w:p w14:paraId="5D9FD1EA" w14:textId="77777777" w:rsidR="003962AE" w:rsidRPr="0061747D" w:rsidRDefault="003962AE" w:rsidP="0061747D">
            <w:pPr>
              <w:tabs>
                <w:tab w:val="left" w:pos="889"/>
              </w:tabs>
              <w:spacing w:before="216"/>
              <w:jc w:val="both"/>
              <w:rPr>
                <w:rFonts w:ascii="Georgia" w:eastAsia="Georgia" w:hAnsi="Georgia" w:cs="Georgia"/>
              </w:rPr>
            </w:pPr>
            <w:r w:rsidRPr="0061747D">
              <w:rPr>
                <w:rFonts w:ascii="Georgia" w:eastAsia="Georgia" w:hAnsi="Georgia" w:cs="Georgia"/>
              </w:rPr>
              <w:t>3090</w:t>
            </w:r>
          </w:p>
        </w:tc>
      </w:tr>
      <w:tr w:rsidR="003962AE" w:rsidRPr="0061747D" w14:paraId="6A27591C" w14:textId="77777777" w:rsidTr="003962AE">
        <w:trPr>
          <w:trHeight w:val="576"/>
        </w:trPr>
        <w:tc>
          <w:tcPr>
            <w:tcW w:w="5665" w:type="dxa"/>
            <w:hideMark/>
          </w:tcPr>
          <w:p w14:paraId="0A2D0E12" w14:textId="2CECB8A6" w:rsidR="003962AE" w:rsidRPr="0061747D" w:rsidRDefault="003962AE" w:rsidP="0061747D">
            <w:pPr>
              <w:tabs>
                <w:tab w:val="left" w:pos="889"/>
              </w:tabs>
              <w:spacing w:before="216"/>
              <w:jc w:val="both"/>
              <w:rPr>
                <w:rFonts w:ascii="Georgia" w:eastAsia="Georgia" w:hAnsi="Georgia" w:cs="Georgia"/>
              </w:rPr>
            </w:pPr>
            <w:r w:rsidRPr="0061747D">
              <w:rPr>
                <w:rFonts w:ascii="Georgia" w:eastAsia="Georgia" w:hAnsi="Georgia" w:cs="Georgia"/>
              </w:rPr>
              <w:t>BANDEL</w:t>
            </w:r>
            <w:r>
              <w:rPr>
                <w:rFonts w:ascii="Georgia" w:eastAsia="Georgia" w:hAnsi="Georgia" w:cs="Georgia"/>
              </w:rPr>
              <w:t>E</w:t>
            </w:r>
            <w:r w:rsidRPr="0061747D">
              <w:rPr>
                <w:rFonts w:ascii="Georgia" w:eastAsia="Georgia" w:hAnsi="Georgia" w:cs="Georgia"/>
              </w:rPr>
              <w:t>TTE GLYCEMIE B/50</w:t>
            </w:r>
          </w:p>
        </w:tc>
        <w:tc>
          <w:tcPr>
            <w:tcW w:w="2000" w:type="dxa"/>
          </w:tcPr>
          <w:p w14:paraId="386DD765" w14:textId="77777777" w:rsidR="003962AE" w:rsidRPr="0061747D" w:rsidRDefault="003962AE" w:rsidP="0061747D">
            <w:pPr>
              <w:tabs>
                <w:tab w:val="left" w:pos="889"/>
              </w:tabs>
              <w:spacing w:before="216"/>
              <w:jc w:val="both"/>
              <w:rPr>
                <w:rFonts w:ascii="Georgia" w:eastAsia="Georgia" w:hAnsi="Georgia" w:cs="Georgia"/>
              </w:rPr>
            </w:pPr>
          </w:p>
        </w:tc>
        <w:tc>
          <w:tcPr>
            <w:tcW w:w="1244" w:type="dxa"/>
            <w:hideMark/>
          </w:tcPr>
          <w:p w14:paraId="7D81914A" w14:textId="2BE2D764" w:rsidR="003962AE" w:rsidRPr="0061747D" w:rsidRDefault="003962AE" w:rsidP="0061747D">
            <w:pPr>
              <w:tabs>
                <w:tab w:val="left" w:pos="889"/>
              </w:tabs>
              <w:spacing w:before="216"/>
              <w:jc w:val="both"/>
              <w:rPr>
                <w:rFonts w:ascii="Georgia" w:eastAsia="Georgia" w:hAnsi="Georgia" w:cs="Georgia"/>
              </w:rPr>
            </w:pPr>
            <w:r w:rsidRPr="0061747D">
              <w:rPr>
                <w:rFonts w:ascii="Georgia" w:eastAsia="Georgia" w:hAnsi="Georgia" w:cs="Georgia"/>
              </w:rPr>
              <w:t>BOITE</w:t>
            </w:r>
          </w:p>
        </w:tc>
        <w:tc>
          <w:tcPr>
            <w:tcW w:w="1581" w:type="dxa"/>
            <w:noWrap/>
            <w:hideMark/>
          </w:tcPr>
          <w:p w14:paraId="6EAFD265" w14:textId="77777777" w:rsidR="003962AE" w:rsidRPr="0061747D" w:rsidRDefault="003962AE" w:rsidP="0061747D">
            <w:pPr>
              <w:tabs>
                <w:tab w:val="left" w:pos="889"/>
              </w:tabs>
              <w:spacing w:before="216"/>
              <w:jc w:val="both"/>
              <w:rPr>
                <w:rFonts w:ascii="Georgia" w:eastAsia="Georgia" w:hAnsi="Georgia" w:cs="Georgia"/>
              </w:rPr>
            </w:pPr>
            <w:r w:rsidRPr="0061747D">
              <w:rPr>
                <w:rFonts w:ascii="Georgia" w:eastAsia="Georgia" w:hAnsi="Georgia" w:cs="Georgia"/>
              </w:rPr>
              <w:t>390</w:t>
            </w:r>
          </w:p>
        </w:tc>
      </w:tr>
      <w:tr w:rsidR="003962AE" w:rsidRPr="0061747D" w14:paraId="5BE2A672" w14:textId="77777777" w:rsidTr="003962AE">
        <w:trPr>
          <w:trHeight w:val="613"/>
        </w:trPr>
        <w:tc>
          <w:tcPr>
            <w:tcW w:w="5665" w:type="dxa"/>
            <w:hideMark/>
          </w:tcPr>
          <w:p w14:paraId="02928116" w14:textId="5F57524E" w:rsidR="003962AE" w:rsidRPr="0061747D" w:rsidRDefault="003962AE" w:rsidP="0061747D">
            <w:pPr>
              <w:tabs>
                <w:tab w:val="left" w:pos="889"/>
              </w:tabs>
              <w:spacing w:before="216"/>
              <w:jc w:val="both"/>
              <w:rPr>
                <w:rFonts w:ascii="Georgia" w:eastAsia="Georgia" w:hAnsi="Georgia" w:cs="Georgia"/>
                <w:lang w:val="fr-SN"/>
              </w:rPr>
            </w:pPr>
            <w:r w:rsidRPr="0061747D">
              <w:rPr>
                <w:rFonts w:ascii="Georgia" w:eastAsia="Georgia" w:hAnsi="Georgia" w:cs="Georgia"/>
                <w:lang w:val="fr-SN"/>
              </w:rPr>
              <w:t>TENSIOMETRE BRASSARD A</w:t>
            </w:r>
            <w:r>
              <w:rPr>
                <w:rFonts w:ascii="Georgia" w:eastAsia="Georgia" w:hAnsi="Georgia" w:cs="Georgia"/>
                <w:lang w:val="fr-SN"/>
              </w:rPr>
              <w:t>D</w:t>
            </w:r>
            <w:r w:rsidRPr="0061747D">
              <w:rPr>
                <w:rFonts w:ascii="Georgia" w:eastAsia="Georgia" w:hAnsi="Georgia" w:cs="Georgia"/>
                <w:lang w:val="fr-SN"/>
              </w:rPr>
              <w:t>ULTE ET OBESE</w:t>
            </w:r>
          </w:p>
        </w:tc>
        <w:tc>
          <w:tcPr>
            <w:tcW w:w="2000" w:type="dxa"/>
          </w:tcPr>
          <w:p w14:paraId="66AA5C3F" w14:textId="77777777" w:rsidR="003962AE" w:rsidRPr="003962AE" w:rsidRDefault="003962AE" w:rsidP="0061747D">
            <w:pPr>
              <w:tabs>
                <w:tab w:val="left" w:pos="889"/>
              </w:tabs>
              <w:spacing w:before="216"/>
              <w:jc w:val="both"/>
              <w:rPr>
                <w:rFonts w:ascii="Georgia" w:eastAsia="Georgia" w:hAnsi="Georgia" w:cs="Georgia"/>
                <w:lang w:val="fr-SN"/>
              </w:rPr>
            </w:pPr>
          </w:p>
        </w:tc>
        <w:tc>
          <w:tcPr>
            <w:tcW w:w="1244" w:type="dxa"/>
            <w:hideMark/>
          </w:tcPr>
          <w:p w14:paraId="496ECA69" w14:textId="68ECFCC7" w:rsidR="003962AE" w:rsidRPr="0061747D" w:rsidRDefault="003962AE" w:rsidP="0061747D">
            <w:pPr>
              <w:tabs>
                <w:tab w:val="left" w:pos="889"/>
              </w:tabs>
              <w:spacing w:before="216"/>
              <w:jc w:val="both"/>
              <w:rPr>
                <w:rFonts w:ascii="Georgia" w:eastAsia="Georgia" w:hAnsi="Georgia" w:cs="Georgia"/>
              </w:rPr>
            </w:pPr>
            <w:r w:rsidRPr="0061747D">
              <w:rPr>
                <w:rFonts w:ascii="Georgia" w:eastAsia="Georgia" w:hAnsi="Georgia" w:cs="Georgia"/>
              </w:rPr>
              <w:t>U</w:t>
            </w:r>
            <w:r>
              <w:rPr>
                <w:rFonts w:ascii="Georgia" w:eastAsia="Georgia" w:hAnsi="Georgia" w:cs="Georgia"/>
              </w:rPr>
              <w:t>N</w:t>
            </w:r>
            <w:r w:rsidRPr="0061747D">
              <w:rPr>
                <w:rFonts w:ascii="Georgia" w:eastAsia="Georgia" w:hAnsi="Georgia" w:cs="Georgia"/>
              </w:rPr>
              <w:t>ITE</w:t>
            </w:r>
          </w:p>
        </w:tc>
        <w:tc>
          <w:tcPr>
            <w:tcW w:w="1581" w:type="dxa"/>
            <w:noWrap/>
            <w:hideMark/>
          </w:tcPr>
          <w:p w14:paraId="3A57F870" w14:textId="77777777" w:rsidR="003962AE" w:rsidRPr="0061747D" w:rsidRDefault="003962AE" w:rsidP="0061747D">
            <w:pPr>
              <w:tabs>
                <w:tab w:val="left" w:pos="889"/>
              </w:tabs>
              <w:spacing w:before="216"/>
              <w:jc w:val="both"/>
              <w:rPr>
                <w:rFonts w:ascii="Georgia" w:eastAsia="Georgia" w:hAnsi="Georgia" w:cs="Georgia"/>
              </w:rPr>
            </w:pPr>
            <w:r w:rsidRPr="0061747D">
              <w:rPr>
                <w:rFonts w:ascii="Georgia" w:eastAsia="Georgia" w:hAnsi="Georgia" w:cs="Georgia"/>
              </w:rPr>
              <w:t>310</w:t>
            </w:r>
          </w:p>
        </w:tc>
      </w:tr>
      <w:tr w:rsidR="003962AE" w:rsidRPr="0061747D" w14:paraId="29797106" w14:textId="77777777" w:rsidTr="003962AE">
        <w:trPr>
          <w:trHeight w:val="619"/>
        </w:trPr>
        <w:tc>
          <w:tcPr>
            <w:tcW w:w="5665" w:type="dxa"/>
            <w:hideMark/>
          </w:tcPr>
          <w:p w14:paraId="21184160" w14:textId="5DE918CE" w:rsidR="003962AE" w:rsidRPr="0061747D" w:rsidRDefault="003962AE" w:rsidP="0061747D">
            <w:pPr>
              <w:tabs>
                <w:tab w:val="left" w:pos="889"/>
              </w:tabs>
              <w:spacing w:before="216"/>
              <w:jc w:val="both"/>
              <w:rPr>
                <w:rFonts w:ascii="Georgia" w:eastAsia="Georgia" w:hAnsi="Georgia" w:cs="Georgia"/>
                <w:lang w:val="fr-SN"/>
              </w:rPr>
            </w:pPr>
            <w:r w:rsidRPr="0061747D">
              <w:rPr>
                <w:rFonts w:ascii="Georgia" w:eastAsia="Georgia" w:hAnsi="Georgia" w:cs="Georgia"/>
                <w:lang w:val="fr-SN"/>
              </w:rPr>
              <w:t>POUBELLE A PEDALE EN PLASTIQUE</w:t>
            </w:r>
            <w:r>
              <w:rPr>
                <w:rFonts w:ascii="Georgia" w:eastAsia="Georgia" w:hAnsi="Georgia" w:cs="Georgia"/>
                <w:lang w:val="fr-SN"/>
              </w:rPr>
              <w:t xml:space="preserve"> (25 à 30 LITRES)</w:t>
            </w:r>
          </w:p>
        </w:tc>
        <w:tc>
          <w:tcPr>
            <w:tcW w:w="2000" w:type="dxa"/>
          </w:tcPr>
          <w:p w14:paraId="48DD18DE" w14:textId="77777777" w:rsidR="003962AE" w:rsidRPr="003962AE" w:rsidRDefault="003962AE" w:rsidP="0061747D">
            <w:pPr>
              <w:tabs>
                <w:tab w:val="left" w:pos="889"/>
              </w:tabs>
              <w:spacing w:before="216"/>
              <w:jc w:val="both"/>
              <w:rPr>
                <w:rFonts w:ascii="Georgia" w:eastAsia="Georgia" w:hAnsi="Georgia" w:cs="Georgia"/>
                <w:lang w:val="fr-SN"/>
              </w:rPr>
            </w:pPr>
          </w:p>
        </w:tc>
        <w:tc>
          <w:tcPr>
            <w:tcW w:w="1244" w:type="dxa"/>
            <w:hideMark/>
          </w:tcPr>
          <w:p w14:paraId="3A90D12C" w14:textId="30A1C3B1" w:rsidR="003962AE" w:rsidRPr="0061747D" w:rsidRDefault="003962AE" w:rsidP="0061747D">
            <w:pPr>
              <w:tabs>
                <w:tab w:val="left" w:pos="889"/>
              </w:tabs>
              <w:spacing w:before="216"/>
              <w:jc w:val="both"/>
              <w:rPr>
                <w:rFonts w:ascii="Georgia" w:eastAsia="Georgia" w:hAnsi="Georgia" w:cs="Georgia"/>
              </w:rPr>
            </w:pPr>
            <w:r w:rsidRPr="0061747D">
              <w:rPr>
                <w:rFonts w:ascii="Georgia" w:eastAsia="Georgia" w:hAnsi="Georgia" w:cs="Georgia"/>
              </w:rPr>
              <w:t>UNITE</w:t>
            </w:r>
          </w:p>
        </w:tc>
        <w:tc>
          <w:tcPr>
            <w:tcW w:w="1581" w:type="dxa"/>
            <w:noWrap/>
            <w:hideMark/>
          </w:tcPr>
          <w:p w14:paraId="60B561E5" w14:textId="77777777" w:rsidR="003962AE" w:rsidRPr="0061747D" w:rsidRDefault="003962AE" w:rsidP="0061747D">
            <w:pPr>
              <w:tabs>
                <w:tab w:val="left" w:pos="889"/>
              </w:tabs>
              <w:spacing w:before="216"/>
              <w:jc w:val="both"/>
              <w:rPr>
                <w:rFonts w:ascii="Georgia" w:eastAsia="Georgia" w:hAnsi="Georgia" w:cs="Georgia"/>
              </w:rPr>
            </w:pPr>
            <w:r w:rsidRPr="0061747D">
              <w:rPr>
                <w:rFonts w:ascii="Georgia" w:eastAsia="Georgia" w:hAnsi="Georgia" w:cs="Georgia"/>
              </w:rPr>
              <w:t>650</w:t>
            </w:r>
          </w:p>
        </w:tc>
      </w:tr>
      <w:tr w:rsidR="003962AE" w:rsidRPr="0061747D" w14:paraId="35B26982" w14:textId="77777777" w:rsidTr="003962AE">
        <w:trPr>
          <w:trHeight w:val="588"/>
        </w:trPr>
        <w:tc>
          <w:tcPr>
            <w:tcW w:w="5665" w:type="dxa"/>
            <w:hideMark/>
          </w:tcPr>
          <w:p w14:paraId="32F1BD0F" w14:textId="61AAECD7" w:rsidR="003962AE" w:rsidRPr="0061747D" w:rsidRDefault="003962AE" w:rsidP="0061747D">
            <w:pPr>
              <w:tabs>
                <w:tab w:val="left" w:pos="889"/>
              </w:tabs>
              <w:spacing w:before="216"/>
              <w:jc w:val="both"/>
              <w:rPr>
                <w:rFonts w:ascii="Georgia" w:eastAsia="Georgia" w:hAnsi="Georgia" w:cs="Georgia"/>
              </w:rPr>
            </w:pPr>
            <w:r w:rsidRPr="0061747D">
              <w:rPr>
                <w:rFonts w:ascii="Georgia" w:eastAsia="Georgia" w:hAnsi="Georgia" w:cs="Georgia"/>
              </w:rPr>
              <w:t>SACHETS POUBELLES 30 LITRES P/20</w:t>
            </w:r>
          </w:p>
        </w:tc>
        <w:tc>
          <w:tcPr>
            <w:tcW w:w="2000" w:type="dxa"/>
          </w:tcPr>
          <w:p w14:paraId="2DF75050" w14:textId="77777777" w:rsidR="003962AE" w:rsidRPr="0061747D" w:rsidRDefault="003962AE" w:rsidP="0061747D">
            <w:pPr>
              <w:tabs>
                <w:tab w:val="left" w:pos="889"/>
              </w:tabs>
              <w:spacing w:before="216"/>
              <w:jc w:val="both"/>
              <w:rPr>
                <w:rFonts w:ascii="Georgia" w:eastAsia="Georgia" w:hAnsi="Georgia" w:cs="Georgia"/>
              </w:rPr>
            </w:pPr>
          </w:p>
        </w:tc>
        <w:tc>
          <w:tcPr>
            <w:tcW w:w="1244" w:type="dxa"/>
            <w:hideMark/>
          </w:tcPr>
          <w:p w14:paraId="7EEEC608" w14:textId="650FE5FF" w:rsidR="003962AE" w:rsidRPr="0061747D" w:rsidRDefault="003962AE" w:rsidP="0061747D">
            <w:pPr>
              <w:tabs>
                <w:tab w:val="left" w:pos="889"/>
              </w:tabs>
              <w:spacing w:before="216"/>
              <w:jc w:val="both"/>
              <w:rPr>
                <w:rFonts w:ascii="Georgia" w:eastAsia="Georgia" w:hAnsi="Georgia" w:cs="Georgia"/>
              </w:rPr>
            </w:pPr>
            <w:r w:rsidRPr="0061747D">
              <w:rPr>
                <w:rFonts w:ascii="Georgia" w:eastAsia="Georgia" w:hAnsi="Georgia" w:cs="Georgia"/>
              </w:rPr>
              <w:t>PAQUET</w:t>
            </w:r>
          </w:p>
        </w:tc>
        <w:tc>
          <w:tcPr>
            <w:tcW w:w="1581" w:type="dxa"/>
            <w:noWrap/>
            <w:hideMark/>
          </w:tcPr>
          <w:p w14:paraId="29301C17" w14:textId="77777777" w:rsidR="003962AE" w:rsidRPr="0061747D" w:rsidRDefault="003962AE" w:rsidP="0061747D">
            <w:pPr>
              <w:tabs>
                <w:tab w:val="left" w:pos="889"/>
              </w:tabs>
              <w:spacing w:before="216"/>
              <w:jc w:val="both"/>
              <w:rPr>
                <w:rFonts w:ascii="Georgia" w:eastAsia="Georgia" w:hAnsi="Georgia" w:cs="Georgia"/>
              </w:rPr>
            </w:pPr>
            <w:r w:rsidRPr="0061747D">
              <w:rPr>
                <w:rFonts w:ascii="Georgia" w:eastAsia="Georgia" w:hAnsi="Georgia" w:cs="Georgia"/>
              </w:rPr>
              <w:t>650</w:t>
            </w:r>
          </w:p>
        </w:tc>
      </w:tr>
      <w:tr w:rsidR="003962AE" w:rsidRPr="0061747D" w14:paraId="017FA933" w14:textId="77777777" w:rsidTr="003962AE">
        <w:trPr>
          <w:trHeight w:val="554"/>
        </w:trPr>
        <w:tc>
          <w:tcPr>
            <w:tcW w:w="5665" w:type="dxa"/>
            <w:hideMark/>
          </w:tcPr>
          <w:p w14:paraId="18868130" w14:textId="1D8F5A9A" w:rsidR="003962AE" w:rsidRPr="0061747D" w:rsidRDefault="003962AE" w:rsidP="00232D1E">
            <w:pPr>
              <w:tabs>
                <w:tab w:val="left" w:pos="889"/>
              </w:tabs>
              <w:spacing w:before="216"/>
              <w:jc w:val="both"/>
              <w:rPr>
                <w:rFonts w:ascii="Georgia" w:eastAsia="Georgia" w:hAnsi="Georgia" w:cs="Georgia"/>
              </w:rPr>
            </w:pPr>
            <w:r w:rsidRPr="0061747D">
              <w:rPr>
                <w:rFonts w:ascii="Georgia" w:eastAsia="Georgia" w:hAnsi="Georgia" w:cs="Georgia"/>
              </w:rPr>
              <w:t>GANT D’EXAMEN B/</w:t>
            </w:r>
            <w:r>
              <w:rPr>
                <w:rFonts w:ascii="Georgia" w:eastAsia="Georgia" w:hAnsi="Georgia" w:cs="Georgia"/>
              </w:rPr>
              <w:t>1</w:t>
            </w:r>
            <w:r w:rsidRPr="0061747D">
              <w:rPr>
                <w:rFonts w:ascii="Georgia" w:eastAsia="Georgia" w:hAnsi="Georgia" w:cs="Georgia"/>
              </w:rPr>
              <w:t>00</w:t>
            </w:r>
          </w:p>
        </w:tc>
        <w:tc>
          <w:tcPr>
            <w:tcW w:w="2000" w:type="dxa"/>
          </w:tcPr>
          <w:p w14:paraId="7EC9EE03" w14:textId="77777777" w:rsidR="003962AE" w:rsidRPr="0061747D" w:rsidRDefault="003962AE" w:rsidP="00232D1E">
            <w:pPr>
              <w:tabs>
                <w:tab w:val="left" w:pos="889"/>
              </w:tabs>
              <w:spacing w:before="216"/>
              <w:jc w:val="both"/>
              <w:rPr>
                <w:rFonts w:ascii="Georgia" w:eastAsia="Georgia" w:hAnsi="Georgia" w:cs="Georgia"/>
              </w:rPr>
            </w:pPr>
          </w:p>
        </w:tc>
        <w:tc>
          <w:tcPr>
            <w:tcW w:w="1244" w:type="dxa"/>
            <w:hideMark/>
          </w:tcPr>
          <w:p w14:paraId="7B16C38F" w14:textId="03D0DD64" w:rsidR="003962AE" w:rsidRPr="0061747D" w:rsidRDefault="003962AE" w:rsidP="00232D1E">
            <w:pPr>
              <w:tabs>
                <w:tab w:val="left" w:pos="889"/>
              </w:tabs>
              <w:spacing w:before="216"/>
              <w:jc w:val="both"/>
              <w:rPr>
                <w:rFonts w:ascii="Georgia" w:eastAsia="Georgia" w:hAnsi="Georgia" w:cs="Georgia"/>
              </w:rPr>
            </w:pPr>
            <w:r w:rsidRPr="0061747D">
              <w:rPr>
                <w:rFonts w:ascii="Georgia" w:eastAsia="Georgia" w:hAnsi="Georgia" w:cs="Georgia"/>
              </w:rPr>
              <w:t>BOITE</w:t>
            </w:r>
          </w:p>
        </w:tc>
        <w:tc>
          <w:tcPr>
            <w:tcW w:w="1581" w:type="dxa"/>
            <w:noWrap/>
            <w:hideMark/>
          </w:tcPr>
          <w:p w14:paraId="33593CD6" w14:textId="77777777" w:rsidR="003962AE" w:rsidRPr="0061747D" w:rsidRDefault="003962AE" w:rsidP="00232D1E">
            <w:pPr>
              <w:tabs>
                <w:tab w:val="left" w:pos="889"/>
              </w:tabs>
              <w:spacing w:before="216"/>
              <w:jc w:val="both"/>
              <w:rPr>
                <w:rFonts w:ascii="Georgia" w:eastAsia="Georgia" w:hAnsi="Georgia" w:cs="Georgia"/>
              </w:rPr>
            </w:pPr>
            <w:r w:rsidRPr="0061747D">
              <w:rPr>
                <w:rFonts w:ascii="Georgia" w:eastAsia="Georgia" w:hAnsi="Georgia" w:cs="Georgia"/>
              </w:rPr>
              <w:t>1050</w:t>
            </w:r>
          </w:p>
        </w:tc>
      </w:tr>
      <w:tr w:rsidR="003962AE" w:rsidRPr="009600E5" w14:paraId="7AADD7AE" w14:textId="77777777" w:rsidTr="003962AE">
        <w:trPr>
          <w:trHeight w:val="690"/>
        </w:trPr>
        <w:tc>
          <w:tcPr>
            <w:tcW w:w="5665" w:type="dxa"/>
            <w:hideMark/>
          </w:tcPr>
          <w:p w14:paraId="198AB9A2" w14:textId="4B929FED" w:rsidR="003962AE" w:rsidRPr="00232D1E" w:rsidRDefault="003962AE" w:rsidP="00232D1E">
            <w:pPr>
              <w:tabs>
                <w:tab w:val="left" w:pos="889"/>
              </w:tabs>
              <w:spacing w:before="216"/>
              <w:jc w:val="both"/>
              <w:rPr>
                <w:rFonts w:ascii="Georgia" w:eastAsia="Georgia" w:hAnsi="Georgia" w:cs="Georgia"/>
                <w:lang w:val="fr-SN"/>
              </w:rPr>
            </w:pPr>
            <w:r w:rsidRPr="00232D1E">
              <w:rPr>
                <w:rFonts w:ascii="Georgia" w:eastAsia="Georgia" w:hAnsi="Georgia" w:cs="Georgia"/>
                <w:lang w:val="fr-SN"/>
              </w:rPr>
              <w:t xml:space="preserve">TRANSPORT AU NIVEAU DES </w:t>
            </w:r>
            <w:r w:rsidR="00BE1FF3" w:rsidRPr="00232D1E">
              <w:rPr>
                <w:rFonts w:ascii="Georgia" w:eastAsia="Georgia" w:hAnsi="Georgia" w:cs="Georgia"/>
                <w:lang w:val="fr-SN"/>
              </w:rPr>
              <w:t>2</w:t>
            </w:r>
            <w:r w:rsidR="00BE1FF3">
              <w:rPr>
                <w:rFonts w:ascii="Georgia" w:eastAsia="Georgia" w:hAnsi="Georgia" w:cs="Georgia"/>
                <w:lang w:val="fr-SN"/>
              </w:rPr>
              <w:t>1</w:t>
            </w:r>
            <w:r w:rsidR="00BE1FF3" w:rsidRPr="00232D1E">
              <w:rPr>
                <w:rFonts w:ascii="Georgia" w:eastAsia="Georgia" w:hAnsi="Georgia" w:cs="Georgia"/>
                <w:lang w:val="fr-SN"/>
              </w:rPr>
              <w:t xml:space="preserve"> </w:t>
            </w:r>
            <w:r w:rsidRPr="00232D1E">
              <w:rPr>
                <w:rFonts w:ascii="Georgia" w:eastAsia="Georgia" w:hAnsi="Georgia" w:cs="Georgia"/>
                <w:lang w:val="fr-SN"/>
              </w:rPr>
              <w:t>S</w:t>
            </w:r>
            <w:r>
              <w:rPr>
                <w:rFonts w:ascii="Georgia" w:eastAsia="Georgia" w:hAnsi="Georgia" w:cs="Georgia"/>
                <w:lang w:val="fr-SN"/>
              </w:rPr>
              <w:t>ITES DE LIVRAISON</w:t>
            </w:r>
          </w:p>
        </w:tc>
        <w:tc>
          <w:tcPr>
            <w:tcW w:w="2000" w:type="dxa"/>
          </w:tcPr>
          <w:p w14:paraId="1F2F6C83" w14:textId="77777777" w:rsidR="003962AE" w:rsidRDefault="003962AE" w:rsidP="00232D1E">
            <w:pPr>
              <w:tabs>
                <w:tab w:val="left" w:pos="889"/>
              </w:tabs>
              <w:spacing w:before="216"/>
              <w:jc w:val="both"/>
              <w:rPr>
                <w:rFonts w:ascii="Georgia" w:eastAsia="Georgia" w:hAnsi="Georgia" w:cs="Georgia"/>
                <w:lang w:val="fr-SN"/>
              </w:rPr>
            </w:pPr>
          </w:p>
        </w:tc>
        <w:tc>
          <w:tcPr>
            <w:tcW w:w="1244" w:type="dxa"/>
          </w:tcPr>
          <w:p w14:paraId="7A0046DA" w14:textId="419A0F8B" w:rsidR="003962AE" w:rsidRPr="00232D1E" w:rsidRDefault="003962AE" w:rsidP="00232D1E">
            <w:pPr>
              <w:tabs>
                <w:tab w:val="left" w:pos="889"/>
              </w:tabs>
              <w:spacing w:before="216"/>
              <w:jc w:val="both"/>
              <w:rPr>
                <w:rFonts w:ascii="Georgia" w:eastAsia="Georgia" w:hAnsi="Georgia" w:cs="Georgia"/>
                <w:lang w:val="fr-SN"/>
              </w:rPr>
            </w:pPr>
          </w:p>
        </w:tc>
        <w:tc>
          <w:tcPr>
            <w:tcW w:w="1581" w:type="dxa"/>
            <w:noWrap/>
            <w:hideMark/>
          </w:tcPr>
          <w:p w14:paraId="77AB1E14" w14:textId="4E532ADA" w:rsidR="003962AE" w:rsidRPr="00232D1E" w:rsidRDefault="003962AE" w:rsidP="00232D1E">
            <w:pPr>
              <w:tabs>
                <w:tab w:val="left" w:pos="889"/>
              </w:tabs>
              <w:spacing w:before="216"/>
              <w:jc w:val="both"/>
              <w:rPr>
                <w:rFonts w:ascii="Georgia" w:eastAsia="Georgia" w:hAnsi="Georgia" w:cs="Georgia"/>
                <w:lang w:val="fr-SN"/>
              </w:rPr>
            </w:pPr>
          </w:p>
        </w:tc>
      </w:tr>
    </w:tbl>
    <w:p w14:paraId="558F0835" w14:textId="7A31FA62" w:rsidR="0061747D" w:rsidRDefault="0061747D" w:rsidP="0061747D">
      <w:pPr>
        <w:tabs>
          <w:tab w:val="left" w:pos="889"/>
        </w:tabs>
        <w:spacing w:before="216"/>
        <w:ind w:left="888"/>
        <w:jc w:val="both"/>
        <w:rPr>
          <w:rFonts w:ascii="Georgia" w:eastAsia="Georgia" w:hAnsi="Georgia" w:cs="Georgia"/>
          <w:lang w:val="fr-SN"/>
        </w:rPr>
      </w:pPr>
    </w:p>
    <w:p w14:paraId="6A5F8446" w14:textId="6D62693D" w:rsidR="00232D1E" w:rsidRDefault="00232D1E" w:rsidP="0061747D">
      <w:pPr>
        <w:tabs>
          <w:tab w:val="left" w:pos="889"/>
        </w:tabs>
        <w:spacing w:before="216"/>
        <w:ind w:left="888"/>
        <w:jc w:val="both"/>
        <w:rPr>
          <w:rFonts w:ascii="Georgia" w:eastAsia="Georgia" w:hAnsi="Georgia" w:cs="Georgia"/>
          <w:lang w:val="fr-SN"/>
        </w:rPr>
      </w:pPr>
    </w:p>
    <w:p w14:paraId="736C3401" w14:textId="34DCBC48" w:rsidR="00232D1E" w:rsidRDefault="00232D1E" w:rsidP="0061747D">
      <w:pPr>
        <w:tabs>
          <w:tab w:val="left" w:pos="889"/>
        </w:tabs>
        <w:spacing w:before="216"/>
        <w:ind w:left="888"/>
        <w:jc w:val="both"/>
        <w:rPr>
          <w:rFonts w:ascii="Georgia" w:eastAsia="Georgia" w:hAnsi="Georgia" w:cs="Georgia"/>
          <w:lang w:val="fr-SN"/>
        </w:rPr>
      </w:pPr>
    </w:p>
    <w:p w14:paraId="132FE4C2" w14:textId="61116AA6" w:rsidR="00232D1E" w:rsidRDefault="00232D1E" w:rsidP="0061747D">
      <w:pPr>
        <w:tabs>
          <w:tab w:val="left" w:pos="889"/>
        </w:tabs>
        <w:spacing w:before="216"/>
        <w:ind w:left="888"/>
        <w:jc w:val="both"/>
        <w:rPr>
          <w:rFonts w:ascii="Georgia" w:eastAsia="Georgia" w:hAnsi="Georgia" w:cs="Georgia"/>
          <w:lang w:val="fr-SN"/>
        </w:rPr>
      </w:pPr>
    </w:p>
    <w:p w14:paraId="743558EA" w14:textId="3DA0F774" w:rsidR="00ED0E15" w:rsidRDefault="00ED0E15" w:rsidP="0061747D">
      <w:pPr>
        <w:tabs>
          <w:tab w:val="left" w:pos="889"/>
        </w:tabs>
        <w:spacing w:before="216"/>
        <w:ind w:left="888"/>
        <w:jc w:val="both"/>
        <w:rPr>
          <w:rFonts w:ascii="Georgia" w:eastAsia="Georgia" w:hAnsi="Georgia" w:cs="Georgia"/>
          <w:lang w:val="fr-SN"/>
        </w:rPr>
      </w:pPr>
    </w:p>
    <w:p w14:paraId="6341ED16" w14:textId="77777777" w:rsidR="00ED0E15" w:rsidRPr="004E4E90" w:rsidRDefault="00ED0E15" w:rsidP="0061747D">
      <w:pPr>
        <w:tabs>
          <w:tab w:val="left" w:pos="889"/>
        </w:tabs>
        <w:spacing w:before="216"/>
        <w:ind w:left="888"/>
        <w:jc w:val="both"/>
        <w:rPr>
          <w:rFonts w:ascii="Georgia" w:eastAsia="Georgia" w:hAnsi="Georgia" w:cs="Georgia"/>
          <w:lang w:val="fr-SN"/>
        </w:rPr>
      </w:pPr>
    </w:p>
    <w:p w14:paraId="7AF70054" w14:textId="66CE3110" w:rsidR="00AC34BE" w:rsidRPr="00232D1E" w:rsidRDefault="004F53BD" w:rsidP="000F1E6F">
      <w:pPr>
        <w:pStyle w:val="Titre1"/>
        <w:rPr>
          <w:lang w:val="fr-SN"/>
        </w:rPr>
      </w:pPr>
      <w:bookmarkStart w:id="60" w:name="_TOC_250004"/>
      <w:bookmarkStart w:id="61" w:name="_Toc160224019"/>
      <w:r w:rsidRPr="00232D1E">
        <w:rPr>
          <w:lang w:val="fr-SN"/>
        </w:rPr>
        <w:lastRenderedPageBreak/>
        <w:t xml:space="preserve">XXVIII - </w:t>
      </w:r>
      <w:r w:rsidR="00AC34BE" w:rsidRPr="00232D1E">
        <w:rPr>
          <w:lang w:val="fr-SN"/>
        </w:rPr>
        <w:t>Formulaire</w:t>
      </w:r>
      <w:r w:rsidR="00AC34BE" w:rsidRPr="00232D1E">
        <w:rPr>
          <w:spacing w:val="-3"/>
          <w:lang w:val="fr-SN"/>
        </w:rPr>
        <w:t xml:space="preserve"> </w:t>
      </w:r>
      <w:r w:rsidR="00AC34BE" w:rsidRPr="00232D1E">
        <w:rPr>
          <w:lang w:val="fr-SN"/>
        </w:rPr>
        <w:t>d’offre</w:t>
      </w:r>
      <w:r w:rsidR="00AC34BE" w:rsidRPr="00232D1E">
        <w:rPr>
          <w:spacing w:val="1"/>
          <w:lang w:val="fr-SN"/>
        </w:rPr>
        <w:t xml:space="preserve"> </w:t>
      </w:r>
      <w:r w:rsidR="00AC34BE" w:rsidRPr="00232D1E">
        <w:rPr>
          <w:lang w:val="fr-SN"/>
        </w:rPr>
        <w:t>-</w:t>
      </w:r>
      <w:r w:rsidR="00AC34BE" w:rsidRPr="00232D1E">
        <w:rPr>
          <w:spacing w:val="-3"/>
          <w:lang w:val="fr-SN"/>
        </w:rPr>
        <w:t xml:space="preserve"> </w:t>
      </w:r>
      <w:bookmarkEnd w:id="60"/>
      <w:r w:rsidR="00AC34BE" w:rsidRPr="00232D1E">
        <w:rPr>
          <w:lang w:val="fr-SN"/>
        </w:rPr>
        <w:t>Prix</w:t>
      </w:r>
      <w:bookmarkEnd w:id="61"/>
    </w:p>
    <w:p w14:paraId="70D49AFC" w14:textId="7F348652" w:rsidR="00AC34BE" w:rsidRPr="00E02F4E" w:rsidRDefault="00AC34BE" w:rsidP="00AC34BE">
      <w:pPr>
        <w:spacing w:before="121" w:line="288" w:lineRule="auto"/>
        <w:ind w:left="511" w:right="491"/>
        <w:jc w:val="both"/>
        <w:rPr>
          <w:sz w:val="24"/>
          <w:szCs w:val="24"/>
          <w:lang w:val="fr-SN"/>
        </w:rPr>
      </w:pPr>
      <w:r w:rsidRPr="00E02F4E">
        <w:rPr>
          <w:color w:val="575656"/>
          <w:sz w:val="24"/>
          <w:szCs w:val="24"/>
          <w:lang w:val="fr-SN"/>
        </w:rPr>
        <w:t>En déposant cette offre, le soumissionnaire s’engage à exécuter, conformément aux dispositions</w:t>
      </w:r>
      <w:r w:rsidRPr="00E02F4E">
        <w:rPr>
          <w:color w:val="575656"/>
          <w:spacing w:val="1"/>
          <w:sz w:val="24"/>
          <w:szCs w:val="24"/>
          <w:lang w:val="fr-SN"/>
        </w:rPr>
        <w:t xml:space="preserve"> </w:t>
      </w:r>
      <w:r w:rsidRPr="00E02F4E">
        <w:rPr>
          <w:color w:val="575656"/>
          <w:sz w:val="24"/>
          <w:szCs w:val="24"/>
          <w:lang w:val="fr-SN"/>
        </w:rPr>
        <w:t>du</w:t>
      </w:r>
      <w:r w:rsidRPr="00E02F4E">
        <w:rPr>
          <w:color w:val="575656"/>
          <w:spacing w:val="1"/>
          <w:sz w:val="24"/>
          <w:szCs w:val="24"/>
          <w:lang w:val="fr-SN"/>
        </w:rPr>
        <w:t xml:space="preserve"> </w:t>
      </w:r>
      <w:r w:rsidRPr="00E02F4E">
        <w:rPr>
          <w:b/>
          <w:sz w:val="24"/>
          <w:szCs w:val="24"/>
          <w:lang w:val="fr-SN"/>
        </w:rPr>
        <w:t>Cahier des Charges AAO 202</w:t>
      </w:r>
      <w:r w:rsidR="00776179">
        <w:rPr>
          <w:b/>
          <w:sz w:val="24"/>
          <w:szCs w:val="24"/>
          <w:lang w:val="fr-SN"/>
        </w:rPr>
        <w:t>40</w:t>
      </w:r>
      <w:r w:rsidR="00232D1E">
        <w:rPr>
          <w:b/>
          <w:sz w:val="24"/>
          <w:szCs w:val="24"/>
          <w:lang w:val="fr-SN"/>
        </w:rPr>
        <w:t>3</w:t>
      </w:r>
      <w:r w:rsidRPr="00E02F4E">
        <w:rPr>
          <w:b/>
          <w:sz w:val="24"/>
          <w:szCs w:val="24"/>
          <w:lang w:val="fr-SN"/>
        </w:rPr>
        <w:t>-01</w:t>
      </w:r>
      <w:r w:rsidRPr="00E02F4E">
        <w:rPr>
          <w:b/>
          <w:color w:val="575656"/>
          <w:sz w:val="24"/>
          <w:szCs w:val="24"/>
          <w:lang w:val="fr-SN"/>
        </w:rPr>
        <w:t>,</w:t>
      </w:r>
      <w:r w:rsidRPr="00E02F4E">
        <w:rPr>
          <w:b/>
          <w:color w:val="575656"/>
          <w:spacing w:val="1"/>
          <w:sz w:val="24"/>
          <w:szCs w:val="24"/>
          <w:lang w:val="fr-SN"/>
        </w:rPr>
        <w:t xml:space="preserve"> </w:t>
      </w:r>
      <w:r w:rsidRPr="00E02F4E">
        <w:rPr>
          <w:b/>
          <w:color w:val="575656"/>
          <w:sz w:val="24"/>
          <w:szCs w:val="24"/>
          <w:lang w:val="fr-SN"/>
        </w:rPr>
        <w:t>acquisition</w:t>
      </w:r>
      <w:r w:rsidRPr="00E02F4E">
        <w:rPr>
          <w:b/>
          <w:color w:val="575656"/>
          <w:spacing w:val="1"/>
          <w:sz w:val="24"/>
          <w:szCs w:val="24"/>
          <w:lang w:val="fr-SN"/>
        </w:rPr>
        <w:t xml:space="preserve"> </w:t>
      </w:r>
      <w:r w:rsidRPr="00E02F4E">
        <w:rPr>
          <w:b/>
          <w:color w:val="575656"/>
          <w:sz w:val="24"/>
          <w:szCs w:val="24"/>
          <w:lang w:val="fr-SN"/>
        </w:rPr>
        <w:t>d</w:t>
      </w:r>
      <w:r w:rsidR="00232D1E">
        <w:rPr>
          <w:b/>
          <w:color w:val="575656"/>
          <w:sz w:val="24"/>
          <w:szCs w:val="24"/>
          <w:lang w:val="fr-SN"/>
        </w:rPr>
        <w:t>e</w:t>
      </w:r>
      <w:r w:rsidRPr="00E02F4E">
        <w:rPr>
          <w:b/>
          <w:color w:val="575656"/>
          <w:spacing w:val="1"/>
          <w:sz w:val="24"/>
          <w:szCs w:val="24"/>
          <w:lang w:val="fr-SN"/>
        </w:rPr>
        <w:t xml:space="preserve"> </w:t>
      </w:r>
      <w:r w:rsidR="000468AF">
        <w:rPr>
          <w:b/>
          <w:color w:val="575656"/>
          <w:sz w:val="24"/>
          <w:szCs w:val="24"/>
          <w:lang w:val="fr-SN"/>
        </w:rPr>
        <w:t>matériels médicaux</w:t>
      </w:r>
      <w:r w:rsidRPr="00E02F4E">
        <w:rPr>
          <w:color w:val="575656"/>
          <w:sz w:val="24"/>
          <w:szCs w:val="24"/>
          <w:lang w:val="fr-SN"/>
        </w:rPr>
        <w:t>,</w:t>
      </w:r>
      <w:r w:rsidRPr="00E02F4E">
        <w:rPr>
          <w:color w:val="575656"/>
          <w:spacing w:val="1"/>
          <w:sz w:val="24"/>
          <w:szCs w:val="24"/>
          <w:lang w:val="fr-SN"/>
        </w:rPr>
        <w:t xml:space="preserve"> </w:t>
      </w:r>
      <w:r w:rsidRPr="00E02F4E">
        <w:rPr>
          <w:color w:val="575656"/>
          <w:sz w:val="24"/>
          <w:szCs w:val="24"/>
          <w:lang w:val="fr-SN"/>
        </w:rPr>
        <w:t>le</w:t>
      </w:r>
      <w:r w:rsidRPr="00E02F4E">
        <w:rPr>
          <w:color w:val="575656"/>
          <w:spacing w:val="1"/>
          <w:sz w:val="24"/>
          <w:szCs w:val="24"/>
          <w:lang w:val="fr-SN"/>
        </w:rPr>
        <w:t xml:space="preserve"> </w:t>
      </w:r>
      <w:r w:rsidRPr="00E02F4E">
        <w:rPr>
          <w:color w:val="575656"/>
          <w:sz w:val="24"/>
          <w:szCs w:val="24"/>
          <w:lang w:val="fr-SN"/>
        </w:rPr>
        <w:t>présent</w:t>
      </w:r>
      <w:r w:rsidRPr="00E02F4E">
        <w:rPr>
          <w:color w:val="575656"/>
          <w:spacing w:val="1"/>
          <w:sz w:val="24"/>
          <w:szCs w:val="24"/>
          <w:lang w:val="fr-SN"/>
        </w:rPr>
        <w:t xml:space="preserve"> </w:t>
      </w:r>
      <w:r w:rsidRPr="00E02F4E">
        <w:rPr>
          <w:color w:val="575656"/>
          <w:sz w:val="24"/>
          <w:szCs w:val="24"/>
          <w:lang w:val="fr-SN"/>
        </w:rPr>
        <w:t>marché</w:t>
      </w:r>
      <w:r w:rsidRPr="00E02F4E">
        <w:rPr>
          <w:color w:val="575656"/>
          <w:spacing w:val="1"/>
          <w:sz w:val="24"/>
          <w:szCs w:val="24"/>
          <w:lang w:val="fr-SN"/>
        </w:rPr>
        <w:t xml:space="preserve"> </w:t>
      </w:r>
      <w:r w:rsidRPr="00E02F4E">
        <w:rPr>
          <w:color w:val="575656"/>
          <w:sz w:val="24"/>
          <w:szCs w:val="24"/>
          <w:lang w:val="fr-SN"/>
        </w:rPr>
        <w:t>et</w:t>
      </w:r>
      <w:r w:rsidRPr="00E02F4E">
        <w:rPr>
          <w:color w:val="575656"/>
          <w:spacing w:val="1"/>
          <w:sz w:val="24"/>
          <w:szCs w:val="24"/>
          <w:lang w:val="fr-SN"/>
        </w:rPr>
        <w:t xml:space="preserve"> </w:t>
      </w:r>
      <w:r w:rsidRPr="00E02F4E">
        <w:rPr>
          <w:color w:val="575656"/>
          <w:sz w:val="24"/>
          <w:szCs w:val="24"/>
          <w:lang w:val="fr-SN"/>
        </w:rPr>
        <w:t>déclare</w:t>
      </w:r>
      <w:r w:rsidRPr="00E02F4E">
        <w:rPr>
          <w:color w:val="575656"/>
          <w:spacing w:val="1"/>
          <w:sz w:val="24"/>
          <w:szCs w:val="24"/>
          <w:lang w:val="fr-SN"/>
        </w:rPr>
        <w:t xml:space="preserve"> </w:t>
      </w:r>
      <w:r w:rsidRPr="00E02F4E">
        <w:rPr>
          <w:color w:val="575656"/>
          <w:sz w:val="24"/>
          <w:szCs w:val="24"/>
          <w:lang w:val="fr-SN"/>
        </w:rPr>
        <w:t>explicitement accepter toutes les conditions énumérées dans le</w:t>
      </w:r>
      <w:r w:rsidR="00486619" w:rsidRPr="00E02F4E">
        <w:rPr>
          <w:color w:val="575656"/>
          <w:sz w:val="24"/>
          <w:szCs w:val="24"/>
          <w:lang w:val="fr-SN"/>
        </w:rPr>
        <w:t xml:space="preserve"> Cahier des Charges</w:t>
      </w:r>
      <w:r w:rsidRPr="00E02F4E">
        <w:rPr>
          <w:color w:val="575656"/>
          <w:sz w:val="24"/>
          <w:szCs w:val="24"/>
          <w:lang w:val="fr-SN"/>
        </w:rPr>
        <w:t xml:space="preserve"> et renoncer aux éventuelles</w:t>
      </w:r>
      <w:r w:rsidRPr="00E02F4E">
        <w:rPr>
          <w:color w:val="575656"/>
          <w:spacing w:val="1"/>
          <w:sz w:val="24"/>
          <w:szCs w:val="24"/>
          <w:lang w:val="fr-SN"/>
        </w:rPr>
        <w:t xml:space="preserve"> </w:t>
      </w:r>
      <w:r w:rsidRPr="00E02F4E">
        <w:rPr>
          <w:color w:val="575656"/>
          <w:sz w:val="24"/>
          <w:szCs w:val="24"/>
          <w:lang w:val="fr-SN"/>
        </w:rPr>
        <w:t>dispositions</w:t>
      </w:r>
      <w:r w:rsidRPr="00E02F4E">
        <w:rPr>
          <w:color w:val="575656"/>
          <w:spacing w:val="-2"/>
          <w:sz w:val="24"/>
          <w:szCs w:val="24"/>
          <w:lang w:val="fr-SN"/>
        </w:rPr>
        <w:t xml:space="preserve"> </w:t>
      </w:r>
      <w:r w:rsidRPr="00E02F4E">
        <w:rPr>
          <w:color w:val="575656"/>
          <w:sz w:val="24"/>
          <w:szCs w:val="24"/>
          <w:lang w:val="fr-SN"/>
        </w:rPr>
        <w:t>dérogatoires</w:t>
      </w:r>
      <w:r w:rsidRPr="00E02F4E">
        <w:rPr>
          <w:color w:val="575656"/>
          <w:spacing w:val="-1"/>
          <w:sz w:val="24"/>
          <w:szCs w:val="24"/>
          <w:lang w:val="fr-SN"/>
        </w:rPr>
        <w:t xml:space="preserve"> </w:t>
      </w:r>
      <w:r w:rsidRPr="00E02F4E">
        <w:rPr>
          <w:color w:val="575656"/>
          <w:sz w:val="24"/>
          <w:szCs w:val="24"/>
          <w:lang w:val="fr-SN"/>
        </w:rPr>
        <w:t>comme</w:t>
      </w:r>
      <w:r w:rsidRPr="00E02F4E">
        <w:rPr>
          <w:color w:val="575656"/>
          <w:spacing w:val="-2"/>
          <w:sz w:val="24"/>
          <w:szCs w:val="24"/>
          <w:lang w:val="fr-SN"/>
        </w:rPr>
        <w:t xml:space="preserve"> </w:t>
      </w:r>
      <w:r w:rsidRPr="00E02F4E">
        <w:rPr>
          <w:color w:val="575656"/>
          <w:sz w:val="24"/>
          <w:szCs w:val="24"/>
          <w:lang w:val="fr-SN"/>
        </w:rPr>
        <w:t>ses</w:t>
      </w:r>
      <w:r w:rsidRPr="00E02F4E">
        <w:rPr>
          <w:color w:val="575656"/>
          <w:spacing w:val="2"/>
          <w:sz w:val="24"/>
          <w:szCs w:val="24"/>
          <w:lang w:val="fr-SN"/>
        </w:rPr>
        <w:t xml:space="preserve"> </w:t>
      </w:r>
      <w:r w:rsidRPr="00E02F4E">
        <w:rPr>
          <w:color w:val="575656"/>
          <w:sz w:val="24"/>
          <w:szCs w:val="24"/>
          <w:lang w:val="fr-SN"/>
        </w:rPr>
        <w:t>propres</w:t>
      </w:r>
      <w:r w:rsidRPr="00E02F4E">
        <w:rPr>
          <w:color w:val="575656"/>
          <w:spacing w:val="-2"/>
          <w:sz w:val="24"/>
          <w:szCs w:val="24"/>
          <w:lang w:val="fr-SN"/>
        </w:rPr>
        <w:t xml:space="preserve"> </w:t>
      </w:r>
      <w:r w:rsidRPr="00E02F4E">
        <w:rPr>
          <w:color w:val="575656"/>
          <w:sz w:val="24"/>
          <w:szCs w:val="24"/>
          <w:lang w:val="fr-SN"/>
        </w:rPr>
        <w:t>conditions.</w:t>
      </w:r>
    </w:p>
    <w:p w14:paraId="35BCA8A0" w14:textId="77777777" w:rsidR="00AC34BE" w:rsidRPr="004E4E90" w:rsidRDefault="00AC34BE" w:rsidP="00AC34BE">
      <w:pPr>
        <w:pStyle w:val="Corpsdetexte"/>
        <w:spacing w:before="5"/>
        <w:ind w:left="0"/>
        <w:rPr>
          <w:sz w:val="10"/>
          <w:lang w:val="fr-SN"/>
        </w:rPr>
      </w:pPr>
    </w:p>
    <w:tbl>
      <w:tblPr>
        <w:tblStyle w:val="TableNormal2"/>
        <w:tblW w:w="0" w:type="auto"/>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1"/>
        <w:gridCol w:w="1418"/>
        <w:gridCol w:w="741"/>
        <w:gridCol w:w="960"/>
        <w:gridCol w:w="1721"/>
      </w:tblGrid>
      <w:tr w:rsidR="003E393F" w14:paraId="3C0192F6" w14:textId="77777777" w:rsidTr="00D5420E">
        <w:trPr>
          <w:trHeight w:val="521"/>
        </w:trPr>
        <w:tc>
          <w:tcPr>
            <w:tcW w:w="9451" w:type="dxa"/>
            <w:gridSpan w:val="5"/>
          </w:tcPr>
          <w:p w14:paraId="219DC0FE" w14:textId="530A0CB6" w:rsidR="003E393F" w:rsidRDefault="003E393F" w:rsidP="00E02F4E">
            <w:pPr>
              <w:pStyle w:val="TableParagraph"/>
              <w:spacing w:before="60"/>
              <w:ind w:left="3876" w:right="3866"/>
              <w:rPr>
                <w:b/>
              </w:rPr>
            </w:pPr>
            <w:r w:rsidRPr="003E393F">
              <w:rPr>
                <w:b/>
                <w:color w:val="575656"/>
                <w:sz w:val="20"/>
              </w:rPr>
              <w:t>OFFRE DE PRIX</w:t>
            </w:r>
          </w:p>
        </w:tc>
      </w:tr>
      <w:tr w:rsidR="00D5420E" w:rsidRPr="009600E5" w14:paraId="3D1AFBC3" w14:textId="77777777" w:rsidTr="00D5420E">
        <w:trPr>
          <w:trHeight w:val="664"/>
        </w:trPr>
        <w:tc>
          <w:tcPr>
            <w:tcW w:w="4611" w:type="dxa"/>
          </w:tcPr>
          <w:p w14:paraId="0F5FB66F" w14:textId="6BED739E" w:rsidR="00D5420E" w:rsidRDefault="00D5420E" w:rsidP="009A2F98">
            <w:pPr>
              <w:pStyle w:val="TableParagraph"/>
              <w:spacing w:before="62"/>
              <w:ind w:left="172"/>
              <w:rPr>
                <w:sz w:val="20"/>
              </w:rPr>
            </w:pPr>
            <w:proofErr w:type="spellStart"/>
            <w:r>
              <w:rPr>
                <w:color w:val="575656"/>
                <w:sz w:val="20"/>
              </w:rPr>
              <w:t>Désignation</w:t>
            </w:r>
            <w:proofErr w:type="spellEnd"/>
          </w:p>
        </w:tc>
        <w:tc>
          <w:tcPr>
            <w:tcW w:w="1418" w:type="dxa"/>
          </w:tcPr>
          <w:p w14:paraId="1F61CD35" w14:textId="277EB211" w:rsidR="00D5420E" w:rsidRPr="004E4E90" w:rsidRDefault="00D5420E" w:rsidP="009A2F98">
            <w:pPr>
              <w:pStyle w:val="TableParagraph"/>
              <w:spacing w:before="62" w:line="285" w:lineRule="auto"/>
              <w:ind w:left="367" w:right="170" w:hanging="185"/>
              <w:rPr>
                <w:sz w:val="20"/>
                <w:lang w:val="fr-SN"/>
              </w:rPr>
            </w:pPr>
            <w:proofErr w:type="spellStart"/>
            <w:r>
              <w:rPr>
                <w:color w:val="575656"/>
                <w:sz w:val="20"/>
              </w:rPr>
              <w:t>Quantité</w:t>
            </w:r>
            <w:proofErr w:type="spellEnd"/>
          </w:p>
        </w:tc>
        <w:tc>
          <w:tcPr>
            <w:tcW w:w="1701" w:type="dxa"/>
            <w:gridSpan w:val="2"/>
          </w:tcPr>
          <w:p w14:paraId="65E66782" w14:textId="58A97A96" w:rsidR="00D5420E" w:rsidRPr="004E4E90" w:rsidRDefault="00D5420E" w:rsidP="009A2F98">
            <w:pPr>
              <w:pStyle w:val="TableParagraph"/>
              <w:spacing w:before="62" w:line="285" w:lineRule="auto"/>
              <w:ind w:left="367" w:right="170" w:hanging="185"/>
              <w:rPr>
                <w:sz w:val="20"/>
                <w:lang w:val="fr-SN"/>
              </w:rPr>
            </w:pPr>
            <w:r w:rsidRPr="004E4E90">
              <w:rPr>
                <w:color w:val="575656"/>
                <w:sz w:val="20"/>
                <w:lang w:val="fr-SN"/>
              </w:rPr>
              <w:t>Prix</w:t>
            </w:r>
            <w:r w:rsidRPr="004E4E90">
              <w:rPr>
                <w:color w:val="575656"/>
                <w:spacing w:val="-9"/>
                <w:sz w:val="20"/>
                <w:lang w:val="fr-SN"/>
              </w:rPr>
              <w:t xml:space="preserve"> </w:t>
            </w:r>
            <w:r w:rsidRPr="004E4E90">
              <w:rPr>
                <w:color w:val="575656"/>
                <w:sz w:val="20"/>
                <w:lang w:val="fr-SN"/>
              </w:rPr>
              <w:t>unitaire</w:t>
            </w:r>
            <w:r w:rsidRPr="004E4E90">
              <w:rPr>
                <w:color w:val="575656"/>
                <w:spacing w:val="-8"/>
                <w:sz w:val="20"/>
                <w:lang w:val="fr-SN"/>
              </w:rPr>
              <w:t xml:space="preserve"> </w:t>
            </w:r>
            <w:r w:rsidRPr="004E4E90">
              <w:rPr>
                <w:color w:val="575656"/>
                <w:sz w:val="20"/>
                <w:lang w:val="fr-SN"/>
              </w:rPr>
              <w:t>(</w:t>
            </w:r>
            <w:proofErr w:type="gramStart"/>
            <w:r w:rsidRPr="004E4E90">
              <w:rPr>
                <w:color w:val="575656"/>
                <w:sz w:val="20"/>
                <w:lang w:val="fr-SN"/>
              </w:rPr>
              <w:t>en</w:t>
            </w:r>
            <w:r w:rsidRPr="004E4E90">
              <w:rPr>
                <w:color w:val="575656"/>
                <w:spacing w:val="-45"/>
                <w:sz w:val="20"/>
                <w:lang w:val="fr-SN"/>
              </w:rPr>
              <w:t xml:space="preserve"> </w:t>
            </w:r>
            <w:r w:rsidRPr="004E4E90">
              <w:rPr>
                <w:color w:val="575656"/>
                <w:sz w:val="20"/>
                <w:lang w:val="fr-SN"/>
              </w:rPr>
              <w:t xml:space="preserve"> F</w:t>
            </w:r>
            <w:proofErr w:type="gramEnd"/>
            <w:r w:rsidRPr="004E4E90">
              <w:rPr>
                <w:color w:val="575656"/>
                <w:sz w:val="20"/>
                <w:lang w:val="fr-SN"/>
              </w:rPr>
              <w:t xml:space="preserve"> CFA</w:t>
            </w:r>
            <w:r w:rsidRPr="004E4E90">
              <w:rPr>
                <w:color w:val="575656"/>
                <w:spacing w:val="-2"/>
                <w:sz w:val="20"/>
                <w:lang w:val="fr-SN"/>
              </w:rPr>
              <w:t xml:space="preserve"> </w:t>
            </w:r>
            <w:r w:rsidRPr="004E4E90">
              <w:rPr>
                <w:color w:val="575656"/>
                <w:sz w:val="20"/>
                <w:lang w:val="fr-SN"/>
              </w:rPr>
              <w:t>HTHD)</w:t>
            </w:r>
          </w:p>
        </w:tc>
        <w:tc>
          <w:tcPr>
            <w:tcW w:w="1721" w:type="dxa"/>
          </w:tcPr>
          <w:p w14:paraId="531DE65A" w14:textId="25434254" w:rsidR="00D5420E" w:rsidRPr="004E4E90" w:rsidRDefault="00D5420E" w:rsidP="009A2F98">
            <w:pPr>
              <w:pStyle w:val="TableParagraph"/>
              <w:spacing w:before="62" w:line="285" w:lineRule="auto"/>
              <w:ind w:left="449" w:right="189" w:hanging="238"/>
              <w:rPr>
                <w:sz w:val="20"/>
                <w:lang w:val="fr-SN"/>
              </w:rPr>
            </w:pPr>
            <w:r w:rsidRPr="004E4E90">
              <w:rPr>
                <w:color w:val="575656"/>
                <w:sz w:val="20"/>
                <w:lang w:val="fr-SN"/>
              </w:rPr>
              <w:t>Montant</w:t>
            </w:r>
            <w:r w:rsidRPr="004E4E90">
              <w:rPr>
                <w:color w:val="575656"/>
                <w:spacing w:val="-5"/>
                <w:sz w:val="20"/>
                <w:lang w:val="fr-SN"/>
              </w:rPr>
              <w:t xml:space="preserve"> </w:t>
            </w:r>
            <w:r w:rsidRPr="004E4E90">
              <w:rPr>
                <w:color w:val="575656"/>
                <w:sz w:val="20"/>
                <w:lang w:val="fr-SN"/>
              </w:rPr>
              <w:t>total</w:t>
            </w:r>
            <w:r w:rsidRPr="004E4E90">
              <w:rPr>
                <w:color w:val="575656"/>
                <w:spacing w:val="-4"/>
                <w:sz w:val="20"/>
                <w:lang w:val="fr-SN"/>
              </w:rPr>
              <w:t xml:space="preserve"> </w:t>
            </w:r>
            <w:r w:rsidRPr="004E4E90">
              <w:rPr>
                <w:color w:val="575656"/>
                <w:sz w:val="20"/>
                <w:lang w:val="fr-SN"/>
              </w:rPr>
              <w:t>(</w:t>
            </w:r>
            <w:proofErr w:type="gramStart"/>
            <w:r w:rsidRPr="004E4E90">
              <w:rPr>
                <w:color w:val="575656"/>
                <w:sz w:val="20"/>
                <w:lang w:val="fr-SN"/>
              </w:rPr>
              <w:t>en</w:t>
            </w:r>
            <w:r w:rsidRPr="004E4E90">
              <w:rPr>
                <w:color w:val="575656"/>
                <w:spacing w:val="-45"/>
                <w:sz w:val="20"/>
                <w:lang w:val="fr-SN"/>
              </w:rPr>
              <w:t xml:space="preserve"> </w:t>
            </w:r>
            <w:r w:rsidRPr="004E4E90">
              <w:rPr>
                <w:color w:val="575656"/>
                <w:sz w:val="20"/>
                <w:lang w:val="fr-SN"/>
              </w:rPr>
              <w:t xml:space="preserve"> F</w:t>
            </w:r>
            <w:proofErr w:type="gramEnd"/>
            <w:r w:rsidRPr="004E4E90">
              <w:rPr>
                <w:color w:val="575656"/>
                <w:sz w:val="20"/>
                <w:lang w:val="fr-SN"/>
              </w:rPr>
              <w:t xml:space="preserve"> CFA</w:t>
            </w:r>
            <w:r w:rsidRPr="004E4E90">
              <w:rPr>
                <w:color w:val="575656"/>
                <w:spacing w:val="-2"/>
                <w:sz w:val="20"/>
                <w:lang w:val="fr-SN"/>
              </w:rPr>
              <w:t xml:space="preserve"> </w:t>
            </w:r>
            <w:r w:rsidRPr="004E4E90">
              <w:rPr>
                <w:color w:val="575656"/>
                <w:sz w:val="20"/>
                <w:lang w:val="fr-SN"/>
              </w:rPr>
              <w:t>HTHD)</w:t>
            </w:r>
          </w:p>
        </w:tc>
      </w:tr>
      <w:tr w:rsidR="00D5420E" w14:paraId="790928D5" w14:textId="77777777" w:rsidTr="00D5420E">
        <w:trPr>
          <w:trHeight w:val="724"/>
        </w:trPr>
        <w:tc>
          <w:tcPr>
            <w:tcW w:w="4611" w:type="dxa"/>
          </w:tcPr>
          <w:p w14:paraId="4F39455A" w14:textId="2DF120A2" w:rsidR="00D5420E" w:rsidRPr="00D5420E" w:rsidRDefault="00D5420E" w:rsidP="00D5420E">
            <w:pPr>
              <w:pStyle w:val="TableParagraph"/>
              <w:spacing w:before="65"/>
              <w:ind w:left="107"/>
              <w:rPr>
                <w:color w:val="575656"/>
                <w:spacing w:val="-3"/>
                <w:sz w:val="16"/>
              </w:rPr>
            </w:pPr>
            <w:r w:rsidRPr="00D5420E">
              <w:rPr>
                <w:color w:val="575656"/>
                <w:spacing w:val="-3"/>
                <w:sz w:val="16"/>
              </w:rPr>
              <w:t>GLUCOMETRE</w:t>
            </w:r>
          </w:p>
        </w:tc>
        <w:tc>
          <w:tcPr>
            <w:tcW w:w="1418" w:type="dxa"/>
          </w:tcPr>
          <w:p w14:paraId="63265B8B" w14:textId="18B64968" w:rsidR="00D5420E" w:rsidRPr="00D5420E" w:rsidRDefault="00D5420E" w:rsidP="00D5420E">
            <w:pPr>
              <w:pStyle w:val="TableParagraph"/>
              <w:spacing w:before="65"/>
              <w:ind w:left="107"/>
              <w:rPr>
                <w:color w:val="575656"/>
                <w:spacing w:val="-3"/>
                <w:sz w:val="20"/>
              </w:rPr>
            </w:pPr>
            <w:r w:rsidRPr="00D5420E">
              <w:rPr>
                <w:color w:val="575656"/>
                <w:spacing w:val="-3"/>
                <w:sz w:val="20"/>
              </w:rPr>
              <w:t>310</w:t>
            </w:r>
          </w:p>
        </w:tc>
        <w:tc>
          <w:tcPr>
            <w:tcW w:w="1701" w:type="dxa"/>
            <w:gridSpan w:val="2"/>
          </w:tcPr>
          <w:p w14:paraId="5192D922" w14:textId="3736E155" w:rsidR="00D5420E" w:rsidRDefault="00D5420E" w:rsidP="00D5420E">
            <w:pPr>
              <w:pStyle w:val="TableParagraph"/>
              <w:spacing w:before="62"/>
              <w:ind w:left="974"/>
              <w:rPr>
                <w:sz w:val="20"/>
              </w:rPr>
            </w:pPr>
            <w:r>
              <w:rPr>
                <w:color w:val="575656"/>
                <w:spacing w:val="-3"/>
                <w:sz w:val="20"/>
              </w:rPr>
              <w:t xml:space="preserve"> </w:t>
            </w:r>
            <w:r>
              <w:rPr>
                <w:color w:val="575656"/>
                <w:spacing w:val="-45"/>
                <w:sz w:val="20"/>
              </w:rPr>
              <w:t xml:space="preserve"> </w:t>
            </w:r>
            <w:r>
              <w:rPr>
                <w:color w:val="575656"/>
                <w:sz w:val="20"/>
              </w:rPr>
              <w:t xml:space="preserve"> F CFA</w:t>
            </w:r>
            <w:r>
              <w:rPr>
                <w:color w:val="575656"/>
                <w:spacing w:val="-2"/>
                <w:sz w:val="20"/>
              </w:rPr>
              <w:t xml:space="preserve"> </w:t>
            </w:r>
            <w:r>
              <w:rPr>
                <w:color w:val="575656"/>
                <w:sz w:val="20"/>
              </w:rPr>
              <w:t>HTHD</w:t>
            </w:r>
          </w:p>
        </w:tc>
        <w:tc>
          <w:tcPr>
            <w:tcW w:w="1721" w:type="dxa"/>
          </w:tcPr>
          <w:p w14:paraId="09A0CDF0" w14:textId="7CA68E9E" w:rsidR="00D5420E" w:rsidRDefault="00D5420E" w:rsidP="00D5420E">
            <w:pPr>
              <w:pStyle w:val="TableParagraph"/>
              <w:spacing w:before="62"/>
              <w:ind w:right="99"/>
              <w:jc w:val="right"/>
              <w:rPr>
                <w:sz w:val="20"/>
              </w:rPr>
            </w:pPr>
            <w:proofErr w:type="spellStart"/>
            <w:proofErr w:type="gramStart"/>
            <w:r>
              <w:rPr>
                <w:color w:val="575656"/>
                <w:sz w:val="20"/>
              </w:rPr>
              <w:t>en</w:t>
            </w:r>
            <w:proofErr w:type="spellEnd"/>
            <w:r>
              <w:rPr>
                <w:color w:val="575656"/>
                <w:spacing w:val="-45"/>
                <w:sz w:val="20"/>
              </w:rPr>
              <w:t xml:space="preserve"> </w:t>
            </w:r>
            <w:r>
              <w:rPr>
                <w:color w:val="575656"/>
                <w:sz w:val="20"/>
              </w:rPr>
              <w:t xml:space="preserve"> F</w:t>
            </w:r>
            <w:proofErr w:type="gramEnd"/>
            <w:r>
              <w:rPr>
                <w:color w:val="575656"/>
                <w:sz w:val="20"/>
              </w:rPr>
              <w:t xml:space="preserve"> CFA</w:t>
            </w:r>
            <w:r>
              <w:rPr>
                <w:color w:val="575656"/>
                <w:spacing w:val="-2"/>
                <w:sz w:val="20"/>
              </w:rPr>
              <w:t xml:space="preserve"> </w:t>
            </w:r>
            <w:r>
              <w:rPr>
                <w:color w:val="575656"/>
                <w:sz w:val="20"/>
              </w:rPr>
              <w:t>HTHD</w:t>
            </w:r>
          </w:p>
        </w:tc>
      </w:tr>
      <w:tr w:rsidR="00D5420E" w14:paraId="24CB776A" w14:textId="77777777" w:rsidTr="00D5420E">
        <w:trPr>
          <w:trHeight w:val="724"/>
        </w:trPr>
        <w:tc>
          <w:tcPr>
            <w:tcW w:w="4611" w:type="dxa"/>
          </w:tcPr>
          <w:p w14:paraId="25DEAC43" w14:textId="167DB27F" w:rsidR="00D5420E" w:rsidRPr="00D5420E" w:rsidRDefault="00D5420E" w:rsidP="00D5420E">
            <w:pPr>
              <w:pStyle w:val="TableParagraph"/>
              <w:spacing w:before="65"/>
              <w:ind w:left="107"/>
              <w:rPr>
                <w:color w:val="575656"/>
                <w:spacing w:val="-3"/>
                <w:sz w:val="16"/>
              </w:rPr>
            </w:pPr>
            <w:r w:rsidRPr="00D5420E">
              <w:rPr>
                <w:color w:val="575656"/>
                <w:spacing w:val="-3"/>
                <w:sz w:val="16"/>
              </w:rPr>
              <w:t>BOITES DE LANCETTES B/50</w:t>
            </w:r>
          </w:p>
        </w:tc>
        <w:tc>
          <w:tcPr>
            <w:tcW w:w="1418" w:type="dxa"/>
          </w:tcPr>
          <w:p w14:paraId="6A835862" w14:textId="0637E2CA" w:rsidR="00D5420E" w:rsidRPr="00D5420E" w:rsidRDefault="00D5420E" w:rsidP="00D5420E">
            <w:pPr>
              <w:pStyle w:val="TableParagraph"/>
              <w:spacing w:before="65"/>
              <w:ind w:left="107"/>
              <w:rPr>
                <w:color w:val="575656"/>
                <w:spacing w:val="-3"/>
                <w:sz w:val="20"/>
              </w:rPr>
            </w:pPr>
            <w:r w:rsidRPr="00D5420E">
              <w:rPr>
                <w:color w:val="575656"/>
                <w:spacing w:val="-3"/>
                <w:sz w:val="20"/>
              </w:rPr>
              <w:t>3</w:t>
            </w:r>
            <w:r>
              <w:rPr>
                <w:color w:val="575656"/>
                <w:spacing w:val="-3"/>
                <w:sz w:val="20"/>
              </w:rPr>
              <w:t xml:space="preserve"> </w:t>
            </w:r>
            <w:r w:rsidRPr="00D5420E">
              <w:rPr>
                <w:color w:val="575656"/>
                <w:spacing w:val="-3"/>
                <w:sz w:val="20"/>
              </w:rPr>
              <w:t>090</w:t>
            </w:r>
          </w:p>
        </w:tc>
        <w:tc>
          <w:tcPr>
            <w:tcW w:w="1701" w:type="dxa"/>
            <w:gridSpan w:val="2"/>
          </w:tcPr>
          <w:p w14:paraId="4BE2A3D5" w14:textId="77777777" w:rsidR="00D5420E" w:rsidRDefault="00D5420E" w:rsidP="00D5420E">
            <w:pPr>
              <w:pStyle w:val="TableParagraph"/>
              <w:spacing w:before="62"/>
              <w:ind w:left="974"/>
              <w:rPr>
                <w:color w:val="575656"/>
                <w:spacing w:val="-3"/>
                <w:sz w:val="20"/>
              </w:rPr>
            </w:pPr>
          </w:p>
        </w:tc>
        <w:tc>
          <w:tcPr>
            <w:tcW w:w="1721" w:type="dxa"/>
          </w:tcPr>
          <w:p w14:paraId="50B4025D" w14:textId="77777777" w:rsidR="00D5420E" w:rsidRDefault="00D5420E" w:rsidP="00D5420E">
            <w:pPr>
              <w:pStyle w:val="TableParagraph"/>
              <w:spacing w:before="62"/>
              <w:ind w:right="99"/>
              <w:jc w:val="right"/>
              <w:rPr>
                <w:color w:val="575656"/>
                <w:sz w:val="20"/>
              </w:rPr>
            </w:pPr>
          </w:p>
        </w:tc>
      </w:tr>
      <w:tr w:rsidR="00D5420E" w14:paraId="62FB0EB1" w14:textId="77777777" w:rsidTr="00D5420E">
        <w:trPr>
          <w:trHeight w:val="724"/>
        </w:trPr>
        <w:tc>
          <w:tcPr>
            <w:tcW w:w="4611" w:type="dxa"/>
          </w:tcPr>
          <w:p w14:paraId="2A099B1F" w14:textId="6F35607A" w:rsidR="00D5420E" w:rsidRPr="00D5420E" w:rsidRDefault="00D5420E" w:rsidP="00D5420E">
            <w:pPr>
              <w:pStyle w:val="TableParagraph"/>
              <w:spacing w:before="65"/>
              <w:ind w:left="107"/>
              <w:rPr>
                <w:color w:val="575656"/>
                <w:spacing w:val="-3"/>
                <w:sz w:val="16"/>
              </w:rPr>
            </w:pPr>
            <w:r w:rsidRPr="00D5420E">
              <w:rPr>
                <w:color w:val="575656"/>
                <w:spacing w:val="-3"/>
                <w:sz w:val="16"/>
              </w:rPr>
              <w:t>BANDELETTE GLYCEMIE B/50</w:t>
            </w:r>
          </w:p>
        </w:tc>
        <w:tc>
          <w:tcPr>
            <w:tcW w:w="1418" w:type="dxa"/>
          </w:tcPr>
          <w:p w14:paraId="4D90CB9E" w14:textId="18C490D3" w:rsidR="00D5420E" w:rsidRPr="00D5420E" w:rsidRDefault="00D5420E" w:rsidP="00D5420E">
            <w:pPr>
              <w:pStyle w:val="TableParagraph"/>
              <w:spacing w:before="65"/>
              <w:ind w:left="107"/>
              <w:rPr>
                <w:color w:val="575656"/>
                <w:spacing w:val="-3"/>
                <w:sz w:val="20"/>
              </w:rPr>
            </w:pPr>
            <w:r w:rsidRPr="00D5420E">
              <w:rPr>
                <w:color w:val="575656"/>
                <w:spacing w:val="-3"/>
                <w:sz w:val="20"/>
              </w:rPr>
              <w:t>390</w:t>
            </w:r>
          </w:p>
        </w:tc>
        <w:tc>
          <w:tcPr>
            <w:tcW w:w="1701" w:type="dxa"/>
            <w:gridSpan w:val="2"/>
          </w:tcPr>
          <w:p w14:paraId="46E05569" w14:textId="77777777" w:rsidR="00D5420E" w:rsidRDefault="00D5420E" w:rsidP="00D5420E">
            <w:pPr>
              <w:pStyle w:val="TableParagraph"/>
              <w:spacing w:before="62"/>
              <w:ind w:left="974"/>
              <w:rPr>
                <w:color w:val="575656"/>
                <w:spacing w:val="-3"/>
                <w:sz w:val="20"/>
              </w:rPr>
            </w:pPr>
          </w:p>
        </w:tc>
        <w:tc>
          <w:tcPr>
            <w:tcW w:w="1721" w:type="dxa"/>
          </w:tcPr>
          <w:p w14:paraId="2739799C" w14:textId="77777777" w:rsidR="00D5420E" w:rsidRDefault="00D5420E" w:rsidP="00D5420E">
            <w:pPr>
              <w:pStyle w:val="TableParagraph"/>
              <w:spacing w:before="62"/>
              <w:ind w:right="99"/>
              <w:jc w:val="right"/>
              <w:rPr>
                <w:color w:val="575656"/>
                <w:sz w:val="20"/>
              </w:rPr>
            </w:pPr>
          </w:p>
        </w:tc>
      </w:tr>
      <w:tr w:rsidR="00D5420E" w:rsidRPr="00232D1E" w14:paraId="7D0F8B13" w14:textId="77777777" w:rsidTr="00D5420E">
        <w:trPr>
          <w:trHeight w:val="724"/>
        </w:trPr>
        <w:tc>
          <w:tcPr>
            <w:tcW w:w="4611" w:type="dxa"/>
          </w:tcPr>
          <w:p w14:paraId="308BEDEB" w14:textId="6DC32290" w:rsidR="00D5420E" w:rsidRPr="00D5420E" w:rsidRDefault="00D5420E" w:rsidP="00D5420E">
            <w:pPr>
              <w:pStyle w:val="TableParagraph"/>
              <w:spacing w:before="65"/>
              <w:ind w:left="107"/>
              <w:rPr>
                <w:color w:val="575656"/>
                <w:spacing w:val="-3"/>
                <w:sz w:val="16"/>
                <w:lang w:val="fr-SN"/>
              </w:rPr>
            </w:pPr>
            <w:r w:rsidRPr="00D5420E">
              <w:rPr>
                <w:color w:val="575656"/>
                <w:spacing w:val="-3"/>
                <w:sz w:val="16"/>
                <w:lang w:val="fr-SN"/>
              </w:rPr>
              <w:t>TENSIOMETRE BRASSARD ADULTE ET OBESE</w:t>
            </w:r>
          </w:p>
        </w:tc>
        <w:tc>
          <w:tcPr>
            <w:tcW w:w="1418" w:type="dxa"/>
          </w:tcPr>
          <w:p w14:paraId="03331A7B" w14:textId="47F4AD11" w:rsidR="00D5420E" w:rsidRPr="00D5420E" w:rsidRDefault="00D5420E" w:rsidP="00D5420E">
            <w:pPr>
              <w:pStyle w:val="TableParagraph"/>
              <w:spacing w:before="65"/>
              <w:ind w:left="107"/>
              <w:rPr>
                <w:color w:val="575656"/>
                <w:spacing w:val="-3"/>
                <w:sz w:val="20"/>
              </w:rPr>
            </w:pPr>
            <w:r w:rsidRPr="00D5420E">
              <w:rPr>
                <w:color w:val="575656"/>
                <w:spacing w:val="-3"/>
                <w:sz w:val="20"/>
              </w:rPr>
              <w:t>310</w:t>
            </w:r>
          </w:p>
        </w:tc>
        <w:tc>
          <w:tcPr>
            <w:tcW w:w="1701" w:type="dxa"/>
            <w:gridSpan w:val="2"/>
          </w:tcPr>
          <w:p w14:paraId="5A8B8672" w14:textId="77777777" w:rsidR="00D5420E" w:rsidRPr="00232D1E" w:rsidRDefault="00D5420E" w:rsidP="00D5420E">
            <w:pPr>
              <w:pStyle w:val="TableParagraph"/>
              <w:spacing w:before="62"/>
              <w:ind w:left="974"/>
              <w:rPr>
                <w:color w:val="575656"/>
                <w:spacing w:val="-3"/>
                <w:sz w:val="20"/>
                <w:lang w:val="fr-SN"/>
              </w:rPr>
            </w:pPr>
          </w:p>
        </w:tc>
        <w:tc>
          <w:tcPr>
            <w:tcW w:w="1721" w:type="dxa"/>
          </w:tcPr>
          <w:p w14:paraId="35B1B23C" w14:textId="77777777" w:rsidR="00D5420E" w:rsidRPr="00232D1E" w:rsidRDefault="00D5420E" w:rsidP="00D5420E">
            <w:pPr>
              <w:pStyle w:val="TableParagraph"/>
              <w:spacing w:before="62"/>
              <w:ind w:right="99"/>
              <w:jc w:val="right"/>
              <w:rPr>
                <w:color w:val="575656"/>
                <w:sz w:val="20"/>
                <w:lang w:val="fr-SN"/>
              </w:rPr>
            </w:pPr>
          </w:p>
        </w:tc>
      </w:tr>
      <w:tr w:rsidR="00D5420E" w:rsidRPr="00232D1E" w14:paraId="338930CA" w14:textId="77777777" w:rsidTr="00D5420E">
        <w:trPr>
          <w:trHeight w:val="724"/>
        </w:trPr>
        <w:tc>
          <w:tcPr>
            <w:tcW w:w="4611" w:type="dxa"/>
          </w:tcPr>
          <w:p w14:paraId="283FE439" w14:textId="4C5C9AC6" w:rsidR="00D5420E" w:rsidRPr="00D5420E" w:rsidRDefault="00D5420E" w:rsidP="00D5420E">
            <w:pPr>
              <w:pStyle w:val="TableParagraph"/>
              <w:spacing w:before="65"/>
              <w:ind w:left="107"/>
              <w:rPr>
                <w:color w:val="575656"/>
                <w:spacing w:val="-3"/>
                <w:sz w:val="16"/>
                <w:lang w:val="fr-SN"/>
              </w:rPr>
            </w:pPr>
            <w:r w:rsidRPr="00D5420E">
              <w:rPr>
                <w:color w:val="575656"/>
                <w:spacing w:val="-3"/>
                <w:sz w:val="16"/>
                <w:lang w:val="fr-SN"/>
              </w:rPr>
              <w:t>POUBELLE A PEDALE EN PLASTIQUE</w:t>
            </w:r>
            <w:r w:rsidR="003962AE">
              <w:rPr>
                <w:color w:val="575656"/>
                <w:spacing w:val="-3"/>
                <w:sz w:val="16"/>
                <w:lang w:val="fr-SN"/>
              </w:rPr>
              <w:t xml:space="preserve"> </w:t>
            </w:r>
            <w:r w:rsidR="003962AE" w:rsidRPr="003962AE">
              <w:rPr>
                <w:color w:val="575656"/>
                <w:spacing w:val="-3"/>
                <w:sz w:val="16"/>
                <w:lang w:val="fr-SN"/>
              </w:rPr>
              <w:t>(25 à 30 LITRES)</w:t>
            </w:r>
          </w:p>
        </w:tc>
        <w:tc>
          <w:tcPr>
            <w:tcW w:w="1418" w:type="dxa"/>
          </w:tcPr>
          <w:p w14:paraId="36233088" w14:textId="10A04AC8" w:rsidR="00D5420E" w:rsidRPr="00D5420E" w:rsidRDefault="00D5420E" w:rsidP="00D5420E">
            <w:pPr>
              <w:pStyle w:val="TableParagraph"/>
              <w:spacing w:before="65"/>
              <w:ind w:left="107"/>
              <w:rPr>
                <w:color w:val="575656"/>
                <w:spacing w:val="-3"/>
                <w:sz w:val="20"/>
              </w:rPr>
            </w:pPr>
            <w:r w:rsidRPr="00D5420E">
              <w:rPr>
                <w:color w:val="575656"/>
                <w:spacing w:val="-3"/>
                <w:sz w:val="20"/>
              </w:rPr>
              <w:t>650</w:t>
            </w:r>
          </w:p>
        </w:tc>
        <w:tc>
          <w:tcPr>
            <w:tcW w:w="1701" w:type="dxa"/>
            <w:gridSpan w:val="2"/>
          </w:tcPr>
          <w:p w14:paraId="7F09925E" w14:textId="77777777" w:rsidR="00D5420E" w:rsidRPr="00232D1E" w:rsidRDefault="00D5420E" w:rsidP="00D5420E">
            <w:pPr>
              <w:pStyle w:val="TableParagraph"/>
              <w:spacing w:before="62"/>
              <w:ind w:left="974"/>
              <w:rPr>
                <w:color w:val="575656"/>
                <w:spacing w:val="-3"/>
                <w:sz w:val="20"/>
                <w:lang w:val="fr-SN"/>
              </w:rPr>
            </w:pPr>
          </w:p>
        </w:tc>
        <w:tc>
          <w:tcPr>
            <w:tcW w:w="1721" w:type="dxa"/>
          </w:tcPr>
          <w:p w14:paraId="2D410C7F" w14:textId="77777777" w:rsidR="00D5420E" w:rsidRPr="00232D1E" w:rsidRDefault="00D5420E" w:rsidP="00D5420E">
            <w:pPr>
              <w:pStyle w:val="TableParagraph"/>
              <w:spacing w:before="62"/>
              <w:ind w:right="99"/>
              <w:jc w:val="right"/>
              <w:rPr>
                <w:color w:val="575656"/>
                <w:sz w:val="20"/>
                <w:lang w:val="fr-SN"/>
              </w:rPr>
            </w:pPr>
          </w:p>
        </w:tc>
      </w:tr>
      <w:tr w:rsidR="00D5420E" w14:paraId="07019E3F" w14:textId="77777777" w:rsidTr="00D5420E">
        <w:trPr>
          <w:trHeight w:val="724"/>
        </w:trPr>
        <w:tc>
          <w:tcPr>
            <w:tcW w:w="4611" w:type="dxa"/>
          </w:tcPr>
          <w:p w14:paraId="4AB8873E" w14:textId="3417D9CA" w:rsidR="00D5420E" w:rsidRPr="00D5420E" w:rsidRDefault="00D5420E" w:rsidP="00D5420E">
            <w:pPr>
              <w:pStyle w:val="TableParagraph"/>
              <w:spacing w:before="65"/>
              <w:ind w:left="107"/>
              <w:rPr>
                <w:color w:val="575656"/>
                <w:spacing w:val="-3"/>
                <w:sz w:val="16"/>
              </w:rPr>
            </w:pPr>
            <w:r w:rsidRPr="00D5420E">
              <w:rPr>
                <w:color w:val="575656"/>
                <w:spacing w:val="-3"/>
                <w:sz w:val="16"/>
              </w:rPr>
              <w:t>SACHETS POUBELLES 30 LITRES P/20</w:t>
            </w:r>
          </w:p>
        </w:tc>
        <w:tc>
          <w:tcPr>
            <w:tcW w:w="1418" w:type="dxa"/>
          </w:tcPr>
          <w:p w14:paraId="2429404C" w14:textId="706199D1" w:rsidR="00D5420E" w:rsidRPr="00D5420E" w:rsidRDefault="00D5420E" w:rsidP="00D5420E">
            <w:pPr>
              <w:pStyle w:val="TableParagraph"/>
              <w:spacing w:before="65"/>
              <w:ind w:left="107"/>
              <w:rPr>
                <w:color w:val="575656"/>
                <w:spacing w:val="-3"/>
                <w:sz w:val="20"/>
              </w:rPr>
            </w:pPr>
            <w:r w:rsidRPr="00D5420E">
              <w:rPr>
                <w:color w:val="575656"/>
                <w:spacing w:val="-3"/>
                <w:sz w:val="20"/>
              </w:rPr>
              <w:t>650</w:t>
            </w:r>
          </w:p>
        </w:tc>
        <w:tc>
          <w:tcPr>
            <w:tcW w:w="1701" w:type="dxa"/>
            <w:gridSpan w:val="2"/>
          </w:tcPr>
          <w:p w14:paraId="5D94773A" w14:textId="77777777" w:rsidR="00D5420E" w:rsidRDefault="00D5420E" w:rsidP="00D5420E">
            <w:pPr>
              <w:pStyle w:val="TableParagraph"/>
              <w:spacing w:before="62"/>
              <w:ind w:left="974"/>
              <w:rPr>
                <w:color w:val="575656"/>
                <w:spacing w:val="-3"/>
                <w:sz w:val="20"/>
              </w:rPr>
            </w:pPr>
          </w:p>
        </w:tc>
        <w:tc>
          <w:tcPr>
            <w:tcW w:w="1721" w:type="dxa"/>
          </w:tcPr>
          <w:p w14:paraId="23AEE12F" w14:textId="77777777" w:rsidR="00D5420E" w:rsidRDefault="00D5420E" w:rsidP="00D5420E">
            <w:pPr>
              <w:pStyle w:val="TableParagraph"/>
              <w:spacing w:before="62"/>
              <w:ind w:right="99"/>
              <w:jc w:val="right"/>
              <w:rPr>
                <w:color w:val="575656"/>
                <w:sz w:val="20"/>
              </w:rPr>
            </w:pPr>
          </w:p>
        </w:tc>
      </w:tr>
      <w:tr w:rsidR="00D5420E" w14:paraId="3C670554" w14:textId="77777777" w:rsidTr="00D5420E">
        <w:trPr>
          <w:trHeight w:val="724"/>
        </w:trPr>
        <w:tc>
          <w:tcPr>
            <w:tcW w:w="4611" w:type="dxa"/>
          </w:tcPr>
          <w:p w14:paraId="24420CC1" w14:textId="120AE2FE" w:rsidR="00D5420E" w:rsidRPr="00D5420E" w:rsidRDefault="00D5420E" w:rsidP="00D5420E">
            <w:pPr>
              <w:pStyle w:val="TableParagraph"/>
              <w:spacing w:before="65"/>
              <w:ind w:left="107"/>
              <w:rPr>
                <w:color w:val="575656"/>
                <w:spacing w:val="-3"/>
                <w:sz w:val="16"/>
              </w:rPr>
            </w:pPr>
            <w:r w:rsidRPr="00D5420E">
              <w:rPr>
                <w:color w:val="575656"/>
                <w:spacing w:val="-3"/>
                <w:sz w:val="16"/>
              </w:rPr>
              <w:t>GANT D’EXAMEN B/100</w:t>
            </w:r>
          </w:p>
        </w:tc>
        <w:tc>
          <w:tcPr>
            <w:tcW w:w="1418" w:type="dxa"/>
          </w:tcPr>
          <w:p w14:paraId="14F0161E" w14:textId="29040E24" w:rsidR="00D5420E" w:rsidRPr="00D5420E" w:rsidRDefault="00D5420E" w:rsidP="00D5420E">
            <w:pPr>
              <w:pStyle w:val="TableParagraph"/>
              <w:spacing w:before="65"/>
              <w:ind w:left="107"/>
              <w:rPr>
                <w:color w:val="575656"/>
                <w:spacing w:val="-3"/>
                <w:sz w:val="20"/>
              </w:rPr>
            </w:pPr>
            <w:r w:rsidRPr="00D5420E">
              <w:rPr>
                <w:color w:val="575656"/>
                <w:spacing w:val="-3"/>
                <w:sz w:val="20"/>
              </w:rPr>
              <w:t>1</w:t>
            </w:r>
            <w:r>
              <w:rPr>
                <w:color w:val="575656"/>
                <w:spacing w:val="-3"/>
                <w:sz w:val="20"/>
              </w:rPr>
              <w:t xml:space="preserve"> </w:t>
            </w:r>
            <w:r w:rsidRPr="00D5420E">
              <w:rPr>
                <w:color w:val="575656"/>
                <w:spacing w:val="-3"/>
                <w:sz w:val="20"/>
              </w:rPr>
              <w:t>050</w:t>
            </w:r>
          </w:p>
        </w:tc>
        <w:tc>
          <w:tcPr>
            <w:tcW w:w="1701" w:type="dxa"/>
            <w:gridSpan w:val="2"/>
          </w:tcPr>
          <w:p w14:paraId="598D33BF" w14:textId="77777777" w:rsidR="00D5420E" w:rsidRDefault="00D5420E" w:rsidP="00D5420E">
            <w:pPr>
              <w:pStyle w:val="TableParagraph"/>
              <w:spacing w:before="62"/>
              <w:ind w:left="974"/>
              <w:rPr>
                <w:color w:val="575656"/>
                <w:spacing w:val="-3"/>
                <w:sz w:val="20"/>
              </w:rPr>
            </w:pPr>
          </w:p>
        </w:tc>
        <w:tc>
          <w:tcPr>
            <w:tcW w:w="1721" w:type="dxa"/>
          </w:tcPr>
          <w:p w14:paraId="1906FEBB" w14:textId="77777777" w:rsidR="00D5420E" w:rsidRDefault="00D5420E" w:rsidP="00D5420E">
            <w:pPr>
              <w:pStyle w:val="TableParagraph"/>
              <w:spacing w:before="62"/>
              <w:ind w:right="99"/>
              <w:jc w:val="right"/>
              <w:rPr>
                <w:color w:val="575656"/>
                <w:sz w:val="20"/>
              </w:rPr>
            </w:pPr>
          </w:p>
        </w:tc>
      </w:tr>
      <w:tr w:rsidR="00D5420E" w:rsidRPr="00232D1E" w14:paraId="26916850" w14:textId="77777777" w:rsidTr="00D5420E">
        <w:trPr>
          <w:trHeight w:val="724"/>
        </w:trPr>
        <w:tc>
          <w:tcPr>
            <w:tcW w:w="4611" w:type="dxa"/>
          </w:tcPr>
          <w:p w14:paraId="6011B661" w14:textId="4FAEDA38" w:rsidR="00D5420E" w:rsidRPr="00D5420E" w:rsidRDefault="00D5420E" w:rsidP="00D5420E">
            <w:pPr>
              <w:pStyle w:val="TableParagraph"/>
              <w:spacing w:before="65"/>
              <w:ind w:left="107"/>
              <w:rPr>
                <w:color w:val="575656"/>
                <w:spacing w:val="-3"/>
                <w:sz w:val="16"/>
                <w:lang w:val="fr-SN"/>
              </w:rPr>
            </w:pPr>
          </w:p>
        </w:tc>
        <w:tc>
          <w:tcPr>
            <w:tcW w:w="1418" w:type="dxa"/>
          </w:tcPr>
          <w:p w14:paraId="228E89B2" w14:textId="00A2C6AB" w:rsidR="00D5420E" w:rsidRPr="00D5420E" w:rsidRDefault="00D5420E" w:rsidP="00D5420E">
            <w:pPr>
              <w:pStyle w:val="TableParagraph"/>
              <w:spacing w:before="65"/>
              <w:ind w:left="107"/>
              <w:rPr>
                <w:color w:val="575656"/>
                <w:spacing w:val="-3"/>
                <w:sz w:val="20"/>
              </w:rPr>
            </w:pPr>
            <w:r w:rsidRPr="00D5420E">
              <w:rPr>
                <w:color w:val="575656"/>
                <w:spacing w:val="-3"/>
                <w:sz w:val="20"/>
              </w:rPr>
              <w:t>FORFAIT</w:t>
            </w:r>
          </w:p>
        </w:tc>
        <w:tc>
          <w:tcPr>
            <w:tcW w:w="1701" w:type="dxa"/>
            <w:gridSpan w:val="2"/>
          </w:tcPr>
          <w:p w14:paraId="51453F10" w14:textId="77777777" w:rsidR="00D5420E" w:rsidRPr="00232D1E" w:rsidRDefault="00D5420E" w:rsidP="00D5420E">
            <w:pPr>
              <w:pStyle w:val="TableParagraph"/>
              <w:spacing w:before="62"/>
              <w:ind w:left="974"/>
              <w:rPr>
                <w:color w:val="575656"/>
                <w:spacing w:val="-3"/>
                <w:sz w:val="20"/>
                <w:lang w:val="fr-SN"/>
              </w:rPr>
            </w:pPr>
          </w:p>
        </w:tc>
        <w:tc>
          <w:tcPr>
            <w:tcW w:w="1721" w:type="dxa"/>
          </w:tcPr>
          <w:p w14:paraId="68913B00" w14:textId="77777777" w:rsidR="00D5420E" w:rsidRPr="00232D1E" w:rsidRDefault="00D5420E" w:rsidP="00D5420E">
            <w:pPr>
              <w:pStyle w:val="TableParagraph"/>
              <w:spacing w:before="62"/>
              <w:ind w:right="99"/>
              <w:jc w:val="right"/>
              <w:rPr>
                <w:color w:val="575656"/>
                <w:sz w:val="20"/>
                <w:lang w:val="fr-SN"/>
              </w:rPr>
            </w:pPr>
          </w:p>
        </w:tc>
      </w:tr>
      <w:tr w:rsidR="00AC34BE" w14:paraId="17EA3BDC" w14:textId="77777777" w:rsidTr="00D5420E">
        <w:trPr>
          <w:trHeight w:val="393"/>
        </w:trPr>
        <w:tc>
          <w:tcPr>
            <w:tcW w:w="6770" w:type="dxa"/>
            <w:gridSpan w:val="3"/>
          </w:tcPr>
          <w:p w14:paraId="6F705981" w14:textId="77777777" w:rsidR="00AC34BE" w:rsidRDefault="00AC34BE" w:rsidP="009A2F98">
            <w:pPr>
              <w:pStyle w:val="TableParagraph"/>
              <w:spacing w:before="65"/>
              <w:ind w:left="107"/>
              <w:rPr>
                <w:sz w:val="20"/>
              </w:rPr>
            </w:pPr>
            <w:proofErr w:type="spellStart"/>
            <w:r>
              <w:rPr>
                <w:color w:val="575656"/>
                <w:sz w:val="20"/>
              </w:rPr>
              <w:t>Montant</w:t>
            </w:r>
            <w:proofErr w:type="spellEnd"/>
            <w:r>
              <w:rPr>
                <w:color w:val="575656"/>
                <w:spacing w:val="-3"/>
                <w:sz w:val="20"/>
              </w:rPr>
              <w:t xml:space="preserve"> </w:t>
            </w:r>
            <w:r>
              <w:rPr>
                <w:color w:val="575656"/>
                <w:sz w:val="20"/>
              </w:rPr>
              <w:t>total</w:t>
            </w:r>
            <w:r>
              <w:rPr>
                <w:color w:val="575656"/>
                <w:spacing w:val="-3"/>
                <w:sz w:val="20"/>
              </w:rPr>
              <w:t xml:space="preserve"> </w:t>
            </w:r>
            <w:r>
              <w:rPr>
                <w:color w:val="575656"/>
                <w:sz w:val="20"/>
              </w:rPr>
              <w:t>HT</w:t>
            </w:r>
          </w:p>
        </w:tc>
        <w:tc>
          <w:tcPr>
            <w:tcW w:w="2681" w:type="dxa"/>
            <w:gridSpan w:val="2"/>
          </w:tcPr>
          <w:p w14:paraId="442699E2" w14:textId="42A25A12" w:rsidR="00AC34BE" w:rsidRDefault="00486619" w:rsidP="009A2F98">
            <w:pPr>
              <w:pStyle w:val="TableParagraph"/>
              <w:spacing w:before="65"/>
              <w:ind w:right="98"/>
              <w:jc w:val="right"/>
              <w:rPr>
                <w:b/>
                <w:sz w:val="20"/>
              </w:rPr>
            </w:pPr>
            <w:r>
              <w:rPr>
                <w:b/>
                <w:color w:val="575656"/>
                <w:sz w:val="20"/>
              </w:rPr>
              <w:t>F CFA</w:t>
            </w:r>
            <w:r w:rsidR="00AC34BE">
              <w:rPr>
                <w:b/>
                <w:color w:val="575656"/>
                <w:spacing w:val="-3"/>
                <w:sz w:val="20"/>
              </w:rPr>
              <w:t xml:space="preserve"> </w:t>
            </w:r>
            <w:r w:rsidR="00AC34BE">
              <w:rPr>
                <w:b/>
                <w:color w:val="575656"/>
                <w:sz w:val="20"/>
              </w:rPr>
              <w:t>HT</w:t>
            </w:r>
            <w:r>
              <w:rPr>
                <w:b/>
                <w:color w:val="575656"/>
                <w:sz w:val="20"/>
              </w:rPr>
              <w:t>HD</w:t>
            </w:r>
          </w:p>
        </w:tc>
      </w:tr>
      <w:tr w:rsidR="00AC34BE" w14:paraId="20889614" w14:textId="77777777" w:rsidTr="00D5420E">
        <w:trPr>
          <w:trHeight w:val="393"/>
        </w:trPr>
        <w:tc>
          <w:tcPr>
            <w:tcW w:w="6770" w:type="dxa"/>
            <w:gridSpan w:val="3"/>
          </w:tcPr>
          <w:p w14:paraId="100728B6" w14:textId="77777777" w:rsidR="00AC34BE" w:rsidRDefault="00AC34BE" w:rsidP="009A2F98">
            <w:pPr>
              <w:pStyle w:val="TableParagraph"/>
              <w:spacing w:before="62"/>
              <w:ind w:left="107"/>
              <w:rPr>
                <w:sz w:val="20"/>
              </w:rPr>
            </w:pPr>
            <w:proofErr w:type="spellStart"/>
            <w:r>
              <w:rPr>
                <w:color w:val="575656"/>
                <w:sz w:val="20"/>
              </w:rPr>
              <w:t>Pourcentage</w:t>
            </w:r>
            <w:proofErr w:type="spellEnd"/>
            <w:r>
              <w:rPr>
                <w:color w:val="575656"/>
                <w:spacing w:val="-6"/>
                <w:sz w:val="20"/>
              </w:rPr>
              <w:t xml:space="preserve"> </w:t>
            </w:r>
            <w:r>
              <w:rPr>
                <w:color w:val="575656"/>
                <w:sz w:val="20"/>
              </w:rPr>
              <w:t>TVA</w:t>
            </w:r>
          </w:p>
        </w:tc>
        <w:tc>
          <w:tcPr>
            <w:tcW w:w="2681" w:type="dxa"/>
            <w:gridSpan w:val="2"/>
          </w:tcPr>
          <w:p w14:paraId="7DB19406" w14:textId="77777777" w:rsidR="00AC34BE" w:rsidRDefault="00AC34BE" w:rsidP="009A2F98">
            <w:pPr>
              <w:pStyle w:val="TableParagraph"/>
              <w:spacing w:before="62"/>
              <w:ind w:right="95"/>
              <w:jc w:val="right"/>
              <w:rPr>
                <w:sz w:val="20"/>
              </w:rPr>
            </w:pPr>
            <w:r>
              <w:rPr>
                <w:color w:val="575656"/>
                <w:w w:val="99"/>
                <w:sz w:val="20"/>
              </w:rPr>
              <w:t>%</w:t>
            </w:r>
          </w:p>
        </w:tc>
      </w:tr>
      <w:tr w:rsidR="00AC34BE" w14:paraId="46F23890" w14:textId="77777777" w:rsidTr="00D5420E">
        <w:trPr>
          <w:trHeight w:val="393"/>
        </w:trPr>
        <w:tc>
          <w:tcPr>
            <w:tcW w:w="6770" w:type="dxa"/>
            <w:gridSpan w:val="3"/>
          </w:tcPr>
          <w:p w14:paraId="32F24652" w14:textId="77777777" w:rsidR="00AC34BE" w:rsidRDefault="00AC34BE" w:rsidP="009A2F98">
            <w:pPr>
              <w:pStyle w:val="TableParagraph"/>
              <w:spacing w:before="62"/>
              <w:ind w:left="107"/>
              <w:rPr>
                <w:sz w:val="20"/>
              </w:rPr>
            </w:pPr>
            <w:proofErr w:type="spellStart"/>
            <w:r>
              <w:rPr>
                <w:color w:val="575656"/>
                <w:sz w:val="20"/>
              </w:rPr>
              <w:t>Montant</w:t>
            </w:r>
            <w:proofErr w:type="spellEnd"/>
            <w:r>
              <w:rPr>
                <w:color w:val="575656"/>
                <w:spacing w:val="-5"/>
                <w:sz w:val="20"/>
              </w:rPr>
              <w:t xml:space="preserve"> </w:t>
            </w:r>
            <w:r>
              <w:rPr>
                <w:color w:val="575656"/>
                <w:sz w:val="20"/>
              </w:rPr>
              <w:t>TVA</w:t>
            </w:r>
          </w:p>
        </w:tc>
        <w:tc>
          <w:tcPr>
            <w:tcW w:w="2681" w:type="dxa"/>
            <w:gridSpan w:val="2"/>
          </w:tcPr>
          <w:p w14:paraId="13809574" w14:textId="12AD5A24" w:rsidR="00AC34BE" w:rsidRDefault="00486619" w:rsidP="009A2F98">
            <w:pPr>
              <w:pStyle w:val="TableParagraph"/>
              <w:spacing w:before="62"/>
              <w:ind w:right="97"/>
              <w:jc w:val="right"/>
              <w:rPr>
                <w:sz w:val="20"/>
              </w:rPr>
            </w:pPr>
            <w:r>
              <w:rPr>
                <w:color w:val="575656"/>
                <w:w w:val="99"/>
                <w:sz w:val="20"/>
              </w:rPr>
              <w:t>F CFA</w:t>
            </w:r>
          </w:p>
        </w:tc>
      </w:tr>
      <w:tr w:rsidR="00AC34BE" w14:paraId="358DE1F5" w14:textId="77777777" w:rsidTr="00D5420E">
        <w:trPr>
          <w:trHeight w:val="393"/>
        </w:trPr>
        <w:tc>
          <w:tcPr>
            <w:tcW w:w="6770" w:type="dxa"/>
            <w:gridSpan w:val="3"/>
          </w:tcPr>
          <w:p w14:paraId="5570D9B5" w14:textId="77777777" w:rsidR="00AC34BE" w:rsidRDefault="00AC34BE" w:rsidP="009A2F98">
            <w:pPr>
              <w:pStyle w:val="TableParagraph"/>
              <w:spacing w:before="62"/>
              <w:ind w:left="107"/>
              <w:rPr>
                <w:sz w:val="20"/>
              </w:rPr>
            </w:pPr>
            <w:proofErr w:type="spellStart"/>
            <w:r>
              <w:rPr>
                <w:color w:val="575656"/>
                <w:sz w:val="20"/>
              </w:rPr>
              <w:t>Montant</w:t>
            </w:r>
            <w:proofErr w:type="spellEnd"/>
            <w:r>
              <w:rPr>
                <w:color w:val="575656"/>
                <w:spacing w:val="-4"/>
                <w:sz w:val="20"/>
              </w:rPr>
              <w:t xml:space="preserve"> </w:t>
            </w:r>
            <w:r>
              <w:rPr>
                <w:color w:val="575656"/>
                <w:sz w:val="20"/>
              </w:rPr>
              <w:t>TTC</w:t>
            </w:r>
          </w:p>
        </w:tc>
        <w:tc>
          <w:tcPr>
            <w:tcW w:w="2681" w:type="dxa"/>
            <w:gridSpan w:val="2"/>
          </w:tcPr>
          <w:p w14:paraId="655CD615" w14:textId="3D2C7DBD" w:rsidR="00AC34BE" w:rsidRDefault="00486619" w:rsidP="009A2F98">
            <w:pPr>
              <w:pStyle w:val="TableParagraph"/>
              <w:spacing w:before="62"/>
              <w:ind w:right="97"/>
              <w:jc w:val="right"/>
              <w:rPr>
                <w:sz w:val="20"/>
              </w:rPr>
            </w:pPr>
            <w:r>
              <w:rPr>
                <w:color w:val="575656"/>
                <w:sz w:val="20"/>
              </w:rPr>
              <w:t>F CFA</w:t>
            </w:r>
            <w:r w:rsidR="00AC34BE">
              <w:rPr>
                <w:color w:val="575656"/>
                <w:spacing w:val="-2"/>
                <w:sz w:val="20"/>
              </w:rPr>
              <w:t xml:space="preserve"> </w:t>
            </w:r>
            <w:r w:rsidR="00AC34BE">
              <w:rPr>
                <w:color w:val="575656"/>
                <w:sz w:val="20"/>
              </w:rPr>
              <w:t>TTC</w:t>
            </w:r>
          </w:p>
        </w:tc>
      </w:tr>
      <w:tr w:rsidR="00AC34BE" w14:paraId="2E0C41B1" w14:textId="77777777" w:rsidTr="00D5420E">
        <w:trPr>
          <w:trHeight w:val="390"/>
        </w:trPr>
        <w:tc>
          <w:tcPr>
            <w:tcW w:w="6770" w:type="dxa"/>
            <w:gridSpan w:val="3"/>
          </w:tcPr>
          <w:p w14:paraId="1F225749" w14:textId="530E1CF7" w:rsidR="00AC34BE" w:rsidRPr="00D5420E" w:rsidRDefault="00AC34BE" w:rsidP="009A2F98">
            <w:pPr>
              <w:pStyle w:val="TableParagraph"/>
              <w:spacing w:before="62"/>
              <w:ind w:left="107"/>
              <w:rPr>
                <w:sz w:val="20"/>
                <w:lang w:val="fr-SN"/>
              </w:rPr>
            </w:pPr>
            <w:r w:rsidRPr="00D5420E">
              <w:rPr>
                <w:color w:val="575656"/>
                <w:sz w:val="20"/>
                <w:lang w:val="fr-SN"/>
              </w:rPr>
              <w:t>Frais</w:t>
            </w:r>
            <w:r w:rsidRPr="00D5420E">
              <w:rPr>
                <w:color w:val="575656"/>
                <w:spacing w:val="-6"/>
                <w:sz w:val="20"/>
                <w:lang w:val="fr-SN"/>
              </w:rPr>
              <w:t xml:space="preserve"> </w:t>
            </w:r>
            <w:r w:rsidR="00D5420E" w:rsidRPr="00D5420E">
              <w:rPr>
                <w:color w:val="575656"/>
                <w:sz w:val="20"/>
                <w:lang w:val="fr-SN"/>
              </w:rPr>
              <w:t xml:space="preserve">transport au niveau des </w:t>
            </w:r>
            <w:r w:rsidR="00BE1FF3" w:rsidRPr="00D5420E">
              <w:rPr>
                <w:color w:val="575656"/>
                <w:sz w:val="20"/>
                <w:lang w:val="fr-SN"/>
              </w:rPr>
              <w:t>2</w:t>
            </w:r>
            <w:r w:rsidR="00BE1FF3">
              <w:rPr>
                <w:color w:val="575656"/>
                <w:sz w:val="20"/>
                <w:lang w:val="fr-SN"/>
              </w:rPr>
              <w:t>1</w:t>
            </w:r>
            <w:r w:rsidR="00BE1FF3" w:rsidRPr="00D5420E">
              <w:rPr>
                <w:color w:val="575656"/>
                <w:sz w:val="20"/>
                <w:lang w:val="fr-SN"/>
              </w:rPr>
              <w:t xml:space="preserve"> </w:t>
            </w:r>
            <w:r w:rsidR="00D5420E" w:rsidRPr="00D5420E">
              <w:rPr>
                <w:color w:val="575656"/>
                <w:sz w:val="20"/>
                <w:lang w:val="fr-SN"/>
              </w:rPr>
              <w:t>sites de livraison</w:t>
            </w:r>
            <w:r w:rsidR="00D5420E">
              <w:rPr>
                <w:color w:val="575656"/>
                <w:sz w:val="20"/>
                <w:lang w:val="fr-SN"/>
              </w:rPr>
              <w:t xml:space="preserve"> répartis sur 07 Régions en</w:t>
            </w:r>
            <w:r w:rsidR="00D5420E" w:rsidRPr="00D5420E">
              <w:rPr>
                <w:color w:val="575656"/>
                <w:spacing w:val="-4"/>
                <w:sz w:val="20"/>
                <w:lang w:val="fr-SN"/>
              </w:rPr>
              <w:t xml:space="preserve"> </w:t>
            </w:r>
            <w:r w:rsidRPr="00D5420E">
              <w:rPr>
                <w:color w:val="575656"/>
                <w:sz w:val="20"/>
                <w:lang w:val="fr-SN"/>
              </w:rPr>
              <w:t>TTC</w:t>
            </w:r>
          </w:p>
        </w:tc>
        <w:tc>
          <w:tcPr>
            <w:tcW w:w="2681" w:type="dxa"/>
            <w:gridSpan w:val="2"/>
          </w:tcPr>
          <w:p w14:paraId="037B58D9" w14:textId="12AC653C" w:rsidR="00AC34BE" w:rsidRDefault="00486619" w:rsidP="009A2F98">
            <w:pPr>
              <w:pStyle w:val="TableParagraph"/>
              <w:spacing w:before="62"/>
              <w:ind w:right="97"/>
              <w:jc w:val="right"/>
              <w:rPr>
                <w:sz w:val="20"/>
              </w:rPr>
            </w:pPr>
            <w:r>
              <w:rPr>
                <w:color w:val="575656"/>
                <w:sz w:val="20"/>
              </w:rPr>
              <w:t xml:space="preserve">F CFA </w:t>
            </w:r>
            <w:r w:rsidR="00AC34BE">
              <w:rPr>
                <w:color w:val="575656"/>
                <w:sz w:val="20"/>
              </w:rPr>
              <w:t>TTC</w:t>
            </w:r>
          </w:p>
        </w:tc>
      </w:tr>
      <w:tr w:rsidR="00AC34BE" w14:paraId="446D942F" w14:textId="77777777" w:rsidTr="00D5420E">
        <w:trPr>
          <w:trHeight w:val="393"/>
        </w:trPr>
        <w:tc>
          <w:tcPr>
            <w:tcW w:w="6770" w:type="dxa"/>
            <w:gridSpan w:val="3"/>
          </w:tcPr>
          <w:p w14:paraId="2740FA5F" w14:textId="77777777" w:rsidR="00AC34BE" w:rsidRDefault="00AC34BE" w:rsidP="009A2F98">
            <w:pPr>
              <w:pStyle w:val="TableParagraph"/>
              <w:spacing w:before="65"/>
              <w:ind w:left="107"/>
              <w:rPr>
                <w:b/>
                <w:sz w:val="20"/>
              </w:rPr>
            </w:pPr>
            <w:proofErr w:type="spellStart"/>
            <w:r>
              <w:rPr>
                <w:b/>
                <w:color w:val="575656"/>
                <w:sz w:val="20"/>
              </w:rPr>
              <w:t>Montant</w:t>
            </w:r>
            <w:proofErr w:type="spellEnd"/>
            <w:r>
              <w:rPr>
                <w:b/>
                <w:color w:val="575656"/>
                <w:spacing w:val="-4"/>
                <w:sz w:val="20"/>
              </w:rPr>
              <w:t xml:space="preserve"> </w:t>
            </w:r>
            <w:r>
              <w:rPr>
                <w:b/>
                <w:color w:val="575656"/>
                <w:sz w:val="20"/>
              </w:rPr>
              <w:t>total</w:t>
            </w:r>
            <w:r>
              <w:rPr>
                <w:b/>
                <w:color w:val="575656"/>
                <w:spacing w:val="-4"/>
                <w:sz w:val="20"/>
              </w:rPr>
              <w:t xml:space="preserve"> </w:t>
            </w:r>
            <w:r>
              <w:rPr>
                <w:b/>
                <w:color w:val="575656"/>
                <w:sz w:val="20"/>
              </w:rPr>
              <w:t>TTC</w:t>
            </w:r>
          </w:p>
        </w:tc>
        <w:tc>
          <w:tcPr>
            <w:tcW w:w="2681" w:type="dxa"/>
            <w:gridSpan w:val="2"/>
          </w:tcPr>
          <w:p w14:paraId="02D1C48A" w14:textId="21981E18" w:rsidR="00AC34BE" w:rsidRDefault="00486619" w:rsidP="009A2F98">
            <w:pPr>
              <w:pStyle w:val="TableParagraph"/>
              <w:spacing w:before="65"/>
              <w:ind w:right="97"/>
              <w:jc w:val="right"/>
              <w:rPr>
                <w:b/>
                <w:sz w:val="20"/>
              </w:rPr>
            </w:pPr>
            <w:r>
              <w:rPr>
                <w:b/>
                <w:color w:val="575656"/>
                <w:spacing w:val="-3"/>
                <w:sz w:val="20"/>
              </w:rPr>
              <w:t>F CFA</w:t>
            </w:r>
            <w:r w:rsidR="00AC34BE">
              <w:rPr>
                <w:b/>
                <w:color w:val="575656"/>
                <w:spacing w:val="-3"/>
                <w:sz w:val="20"/>
              </w:rPr>
              <w:t xml:space="preserve"> </w:t>
            </w:r>
            <w:r w:rsidR="00AC34BE">
              <w:rPr>
                <w:b/>
                <w:color w:val="575656"/>
                <w:sz w:val="20"/>
              </w:rPr>
              <w:t>TTC</w:t>
            </w:r>
          </w:p>
        </w:tc>
      </w:tr>
      <w:tr w:rsidR="00AC34BE" w:rsidRPr="009600E5" w14:paraId="2D8F8C18" w14:textId="77777777" w:rsidTr="00D5420E">
        <w:trPr>
          <w:trHeight w:val="393"/>
        </w:trPr>
        <w:tc>
          <w:tcPr>
            <w:tcW w:w="7730" w:type="dxa"/>
            <w:gridSpan w:val="4"/>
          </w:tcPr>
          <w:p w14:paraId="3ADAB5CE" w14:textId="01FEBC04" w:rsidR="00AC34BE" w:rsidRPr="004E4E90" w:rsidRDefault="00AC34BE" w:rsidP="009A2F98">
            <w:pPr>
              <w:pStyle w:val="TableParagraph"/>
              <w:spacing w:before="62"/>
              <w:ind w:left="107"/>
              <w:rPr>
                <w:sz w:val="20"/>
                <w:lang w:val="fr-SN"/>
              </w:rPr>
            </w:pPr>
            <w:r w:rsidRPr="004E4E90">
              <w:rPr>
                <w:color w:val="575656"/>
                <w:sz w:val="20"/>
                <w:lang w:val="fr-SN"/>
              </w:rPr>
              <w:t>Délai</w:t>
            </w:r>
            <w:r w:rsidRPr="004E4E90">
              <w:rPr>
                <w:color w:val="575656"/>
                <w:spacing w:val="-5"/>
                <w:sz w:val="20"/>
                <w:lang w:val="fr-SN"/>
              </w:rPr>
              <w:t xml:space="preserve"> </w:t>
            </w:r>
            <w:r w:rsidRPr="004E4E90">
              <w:rPr>
                <w:color w:val="575656"/>
                <w:sz w:val="20"/>
                <w:lang w:val="fr-SN"/>
              </w:rPr>
              <w:t>de</w:t>
            </w:r>
            <w:r w:rsidRPr="004E4E90">
              <w:rPr>
                <w:color w:val="575656"/>
                <w:spacing w:val="-1"/>
                <w:sz w:val="20"/>
                <w:lang w:val="fr-SN"/>
              </w:rPr>
              <w:t xml:space="preserve"> </w:t>
            </w:r>
            <w:r w:rsidRPr="004E4E90">
              <w:rPr>
                <w:color w:val="575656"/>
                <w:sz w:val="20"/>
                <w:lang w:val="fr-SN"/>
              </w:rPr>
              <w:t>garantie</w:t>
            </w:r>
            <w:r w:rsidRPr="004E4E90">
              <w:rPr>
                <w:color w:val="575656"/>
                <w:spacing w:val="-4"/>
                <w:sz w:val="20"/>
                <w:lang w:val="fr-SN"/>
              </w:rPr>
              <w:t xml:space="preserve"> </w:t>
            </w:r>
            <w:r w:rsidRPr="004E4E90">
              <w:rPr>
                <w:color w:val="575656"/>
                <w:sz w:val="20"/>
                <w:lang w:val="fr-SN"/>
              </w:rPr>
              <w:t>d</w:t>
            </w:r>
            <w:r w:rsidR="00D5420E">
              <w:rPr>
                <w:color w:val="575656"/>
                <w:sz w:val="20"/>
                <w:lang w:val="fr-SN"/>
              </w:rPr>
              <w:t>es</w:t>
            </w:r>
            <w:r w:rsidRPr="004E4E90">
              <w:rPr>
                <w:color w:val="575656"/>
                <w:spacing w:val="-2"/>
                <w:sz w:val="20"/>
                <w:lang w:val="fr-SN"/>
              </w:rPr>
              <w:t xml:space="preserve"> </w:t>
            </w:r>
            <w:r w:rsidR="00F13904">
              <w:rPr>
                <w:color w:val="575656"/>
                <w:sz w:val="20"/>
                <w:lang w:val="fr-SN"/>
              </w:rPr>
              <w:t>matériels médicaux</w:t>
            </w:r>
          </w:p>
        </w:tc>
        <w:tc>
          <w:tcPr>
            <w:tcW w:w="1721" w:type="dxa"/>
          </w:tcPr>
          <w:p w14:paraId="737D6B70" w14:textId="77777777" w:rsidR="00AC34BE" w:rsidRPr="004E4E90" w:rsidRDefault="00AC34BE" w:rsidP="009A2F98">
            <w:pPr>
              <w:pStyle w:val="TableParagraph"/>
              <w:rPr>
                <w:rFonts w:ascii="Times New Roman"/>
                <w:sz w:val="18"/>
                <w:lang w:val="fr-SN"/>
              </w:rPr>
            </w:pPr>
          </w:p>
        </w:tc>
      </w:tr>
      <w:tr w:rsidR="00AC34BE" w:rsidRPr="009600E5" w14:paraId="3E7967FA" w14:textId="77777777" w:rsidTr="00D5420E">
        <w:trPr>
          <w:trHeight w:val="393"/>
        </w:trPr>
        <w:tc>
          <w:tcPr>
            <w:tcW w:w="7730" w:type="dxa"/>
            <w:gridSpan w:val="4"/>
          </w:tcPr>
          <w:p w14:paraId="76FE377A" w14:textId="38066DDD" w:rsidR="00AC34BE" w:rsidRPr="004E4E90" w:rsidRDefault="00AC34BE" w:rsidP="009A2F98">
            <w:pPr>
              <w:pStyle w:val="TableParagraph"/>
              <w:spacing w:before="62"/>
              <w:ind w:left="107"/>
              <w:rPr>
                <w:sz w:val="20"/>
                <w:lang w:val="fr-SN"/>
              </w:rPr>
            </w:pPr>
            <w:r w:rsidRPr="004E4E90">
              <w:rPr>
                <w:color w:val="575656"/>
                <w:sz w:val="20"/>
                <w:lang w:val="fr-SN"/>
              </w:rPr>
              <w:t>Délai</w:t>
            </w:r>
            <w:r w:rsidRPr="004E4E90">
              <w:rPr>
                <w:color w:val="575656"/>
                <w:spacing w:val="-5"/>
                <w:sz w:val="20"/>
                <w:lang w:val="fr-SN"/>
              </w:rPr>
              <w:t xml:space="preserve"> </w:t>
            </w:r>
            <w:r w:rsidRPr="004E4E90">
              <w:rPr>
                <w:color w:val="575656"/>
                <w:sz w:val="20"/>
                <w:lang w:val="fr-SN"/>
              </w:rPr>
              <w:t>de</w:t>
            </w:r>
            <w:r w:rsidRPr="004E4E90">
              <w:rPr>
                <w:color w:val="575656"/>
                <w:spacing w:val="-3"/>
                <w:sz w:val="20"/>
                <w:lang w:val="fr-SN"/>
              </w:rPr>
              <w:t xml:space="preserve"> </w:t>
            </w:r>
            <w:r w:rsidRPr="004E4E90">
              <w:rPr>
                <w:color w:val="575656"/>
                <w:sz w:val="20"/>
                <w:lang w:val="fr-SN"/>
              </w:rPr>
              <w:t>livraison</w:t>
            </w:r>
            <w:r w:rsidRPr="004E4E90">
              <w:rPr>
                <w:color w:val="575656"/>
                <w:spacing w:val="-3"/>
                <w:sz w:val="20"/>
                <w:lang w:val="fr-SN"/>
              </w:rPr>
              <w:t xml:space="preserve"> </w:t>
            </w:r>
            <w:r w:rsidRPr="004E4E90">
              <w:rPr>
                <w:color w:val="575656"/>
                <w:sz w:val="20"/>
                <w:lang w:val="fr-SN"/>
              </w:rPr>
              <w:t>d</w:t>
            </w:r>
            <w:r w:rsidR="00D5420E">
              <w:rPr>
                <w:color w:val="575656"/>
                <w:sz w:val="20"/>
                <w:lang w:val="fr-SN"/>
              </w:rPr>
              <w:t>es</w:t>
            </w:r>
            <w:r w:rsidRPr="004E4E90">
              <w:rPr>
                <w:color w:val="575656"/>
                <w:spacing w:val="-2"/>
                <w:sz w:val="20"/>
                <w:lang w:val="fr-SN"/>
              </w:rPr>
              <w:t xml:space="preserve"> </w:t>
            </w:r>
            <w:r w:rsidR="00F13904">
              <w:rPr>
                <w:color w:val="575656"/>
                <w:sz w:val="20"/>
                <w:lang w:val="fr-SN"/>
              </w:rPr>
              <w:t>matériels médicaux</w:t>
            </w:r>
          </w:p>
        </w:tc>
        <w:tc>
          <w:tcPr>
            <w:tcW w:w="1721" w:type="dxa"/>
          </w:tcPr>
          <w:p w14:paraId="11A33D75" w14:textId="77777777" w:rsidR="00AC34BE" w:rsidRPr="004E4E90" w:rsidRDefault="00AC34BE" w:rsidP="009A2F98">
            <w:pPr>
              <w:pStyle w:val="TableParagraph"/>
              <w:rPr>
                <w:rFonts w:ascii="Times New Roman"/>
                <w:sz w:val="18"/>
                <w:lang w:val="fr-SN"/>
              </w:rPr>
            </w:pPr>
          </w:p>
        </w:tc>
      </w:tr>
    </w:tbl>
    <w:p w14:paraId="5296BDAE" w14:textId="77777777" w:rsidR="00AC34BE" w:rsidRPr="004E4E90" w:rsidRDefault="00AC34BE" w:rsidP="00AC34BE">
      <w:pPr>
        <w:pStyle w:val="Corpsdetexte"/>
        <w:ind w:left="0"/>
        <w:rPr>
          <w:sz w:val="22"/>
          <w:lang w:val="fr-SN"/>
        </w:rPr>
      </w:pPr>
    </w:p>
    <w:p w14:paraId="683DD49C" w14:textId="77777777" w:rsidR="00AC34BE" w:rsidRPr="004E4E90" w:rsidRDefault="00AC34BE" w:rsidP="00E02F4E">
      <w:pPr>
        <w:spacing w:before="4" w:line="285" w:lineRule="auto"/>
        <w:ind w:left="511"/>
        <w:rPr>
          <w:rFonts w:ascii="Times New Roman" w:hAnsi="Times New Roman" w:cs="Times New Roman"/>
          <w:sz w:val="24"/>
          <w:szCs w:val="24"/>
          <w:lang w:val="fr-SN"/>
        </w:rPr>
      </w:pPr>
      <w:r w:rsidRPr="004E4E90">
        <w:rPr>
          <w:rFonts w:ascii="Times New Roman" w:hAnsi="Times New Roman" w:cs="Times New Roman"/>
          <w:color w:val="575656"/>
          <w:sz w:val="24"/>
          <w:szCs w:val="24"/>
          <w:lang w:val="fr-SN"/>
        </w:rPr>
        <w:t>L’information</w:t>
      </w:r>
      <w:r w:rsidRPr="004E4E90">
        <w:rPr>
          <w:rFonts w:ascii="Times New Roman" w:hAnsi="Times New Roman" w:cs="Times New Roman"/>
          <w:color w:val="575656"/>
          <w:spacing w:val="37"/>
          <w:sz w:val="24"/>
          <w:szCs w:val="24"/>
          <w:lang w:val="fr-SN"/>
        </w:rPr>
        <w:t xml:space="preserve"> </w:t>
      </w:r>
      <w:r w:rsidRPr="004E4E90">
        <w:rPr>
          <w:rFonts w:ascii="Times New Roman" w:hAnsi="Times New Roman" w:cs="Times New Roman"/>
          <w:color w:val="575656"/>
          <w:sz w:val="24"/>
          <w:szCs w:val="24"/>
          <w:lang w:val="fr-SN"/>
        </w:rPr>
        <w:t>confidentielle</w:t>
      </w:r>
      <w:r w:rsidRPr="004E4E90">
        <w:rPr>
          <w:rFonts w:ascii="Times New Roman" w:hAnsi="Times New Roman" w:cs="Times New Roman"/>
          <w:color w:val="575656"/>
          <w:spacing w:val="37"/>
          <w:sz w:val="24"/>
          <w:szCs w:val="24"/>
          <w:lang w:val="fr-SN"/>
        </w:rPr>
        <w:t xml:space="preserve"> </w:t>
      </w:r>
      <w:r w:rsidRPr="004E4E90">
        <w:rPr>
          <w:rFonts w:ascii="Times New Roman" w:hAnsi="Times New Roman" w:cs="Times New Roman"/>
          <w:color w:val="575656"/>
          <w:sz w:val="24"/>
          <w:szCs w:val="24"/>
          <w:lang w:val="fr-SN"/>
        </w:rPr>
        <w:t>et/ou</w:t>
      </w:r>
      <w:r w:rsidRPr="004E4E90">
        <w:rPr>
          <w:rFonts w:ascii="Times New Roman" w:hAnsi="Times New Roman" w:cs="Times New Roman"/>
          <w:color w:val="575656"/>
          <w:spacing w:val="38"/>
          <w:sz w:val="24"/>
          <w:szCs w:val="24"/>
          <w:lang w:val="fr-SN"/>
        </w:rPr>
        <w:t xml:space="preserve"> </w:t>
      </w:r>
      <w:r w:rsidRPr="004E4E90">
        <w:rPr>
          <w:rFonts w:ascii="Times New Roman" w:hAnsi="Times New Roman" w:cs="Times New Roman"/>
          <w:color w:val="575656"/>
          <w:sz w:val="24"/>
          <w:szCs w:val="24"/>
          <w:lang w:val="fr-SN"/>
        </w:rPr>
        <w:t>l’information</w:t>
      </w:r>
      <w:r w:rsidRPr="004E4E90">
        <w:rPr>
          <w:rFonts w:ascii="Times New Roman" w:hAnsi="Times New Roman" w:cs="Times New Roman"/>
          <w:color w:val="575656"/>
          <w:spacing w:val="39"/>
          <w:sz w:val="24"/>
          <w:szCs w:val="24"/>
          <w:lang w:val="fr-SN"/>
        </w:rPr>
        <w:t xml:space="preserve"> </w:t>
      </w:r>
      <w:r w:rsidRPr="004E4E90">
        <w:rPr>
          <w:rFonts w:ascii="Times New Roman" w:hAnsi="Times New Roman" w:cs="Times New Roman"/>
          <w:color w:val="575656"/>
          <w:sz w:val="24"/>
          <w:szCs w:val="24"/>
          <w:lang w:val="fr-SN"/>
        </w:rPr>
        <w:t>qui</w:t>
      </w:r>
      <w:r w:rsidRPr="004E4E90">
        <w:rPr>
          <w:rFonts w:ascii="Times New Roman" w:hAnsi="Times New Roman" w:cs="Times New Roman"/>
          <w:color w:val="575656"/>
          <w:spacing w:val="40"/>
          <w:sz w:val="24"/>
          <w:szCs w:val="24"/>
          <w:lang w:val="fr-SN"/>
        </w:rPr>
        <w:t xml:space="preserve"> </w:t>
      </w:r>
      <w:r w:rsidRPr="004E4E90">
        <w:rPr>
          <w:rFonts w:ascii="Times New Roman" w:hAnsi="Times New Roman" w:cs="Times New Roman"/>
          <w:color w:val="575656"/>
          <w:sz w:val="24"/>
          <w:szCs w:val="24"/>
          <w:lang w:val="fr-SN"/>
        </w:rPr>
        <w:t>se</w:t>
      </w:r>
      <w:r w:rsidRPr="004E4E90">
        <w:rPr>
          <w:rFonts w:ascii="Times New Roman" w:hAnsi="Times New Roman" w:cs="Times New Roman"/>
          <w:color w:val="575656"/>
          <w:spacing w:val="37"/>
          <w:sz w:val="24"/>
          <w:szCs w:val="24"/>
          <w:lang w:val="fr-SN"/>
        </w:rPr>
        <w:t xml:space="preserve"> </w:t>
      </w:r>
      <w:r w:rsidRPr="004E4E90">
        <w:rPr>
          <w:rFonts w:ascii="Times New Roman" w:hAnsi="Times New Roman" w:cs="Times New Roman"/>
          <w:color w:val="575656"/>
          <w:sz w:val="24"/>
          <w:szCs w:val="24"/>
          <w:lang w:val="fr-SN"/>
        </w:rPr>
        <w:t>rapporte</w:t>
      </w:r>
      <w:r w:rsidRPr="004E4E90">
        <w:rPr>
          <w:rFonts w:ascii="Times New Roman" w:hAnsi="Times New Roman" w:cs="Times New Roman"/>
          <w:color w:val="575656"/>
          <w:spacing w:val="37"/>
          <w:sz w:val="24"/>
          <w:szCs w:val="24"/>
          <w:lang w:val="fr-SN"/>
        </w:rPr>
        <w:t xml:space="preserve"> </w:t>
      </w:r>
      <w:r w:rsidRPr="004E4E90">
        <w:rPr>
          <w:rFonts w:ascii="Times New Roman" w:hAnsi="Times New Roman" w:cs="Times New Roman"/>
          <w:color w:val="575656"/>
          <w:sz w:val="24"/>
          <w:szCs w:val="24"/>
          <w:lang w:val="fr-SN"/>
        </w:rPr>
        <w:t>à</w:t>
      </w:r>
      <w:r w:rsidRPr="004E4E90">
        <w:rPr>
          <w:rFonts w:ascii="Times New Roman" w:hAnsi="Times New Roman" w:cs="Times New Roman"/>
          <w:color w:val="575656"/>
          <w:spacing w:val="38"/>
          <w:sz w:val="24"/>
          <w:szCs w:val="24"/>
          <w:lang w:val="fr-SN"/>
        </w:rPr>
        <w:t xml:space="preserve"> </w:t>
      </w:r>
      <w:r w:rsidRPr="004E4E90">
        <w:rPr>
          <w:rFonts w:ascii="Times New Roman" w:hAnsi="Times New Roman" w:cs="Times New Roman"/>
          <w:color w:val="575656"/>
          <w:sz w:val="24"/>
          <w:szCs w:val="24"/>
          <w:lang w:val="fr-SN"/>
        </w:rPr>
        <w:t>des</w:t>
      </w:r>
      <w:r w:rsidRPr="004E4E90">
        <w:rPr>
          <w:rFonts w:ascii="Times New Roman" w:hAnsi="Times New Roman" w:cs="Times New Roman"/>
          <w:color w:val="575656"/>
          <w:spacing w:val="37"/>
          <w:sz w:val="24"/>
          <w:szCs w:val="24"/>
          <w:lang w:val="fr-SN"/>
        </w:rPr>
        <w:t xml:space="preserve"> </w:t>
      </w:r>
      <w:r w:rsidRPr="004E4E90">
        <w:rPr>
          <w:rFonts w:ascii="Times New Roman" w:hAnsi="Times New Roman" w:cs="Times New Roman"/>
          <w:color w:val="575656"/>
          <w:sz w:val="24"/>
          <w:szCs w:val="24"/>
          <w:lang w:val="fr-SN"/>
        </w:rPr>
        <w:t>secrets</w:t>
      </w:r>
      <w:r w:rsidRPr="004E4E90">
        <w:rPr>
          <w:rFonts w:ascii="Times New Roman" w:hAnsi="Times New Roman" w:cs="Times New Roman"/>
          <w:color w:val="575656"/>
          <w:spacing w:val="37"/>
          <w:sz w:val="24"/>
          <w:szCs w:val="24"/>
          <w:lang w:val="fr-SN"/>
        </w:rPr>
        <w:t xml:space="preserve"> </w:t>
      </w:r>
      <w:r w:rsidRPr="004E4E90">
        <w:rPr>
          <w:rFonts w:ascii="Times New Roman" w:hAnsi="Times New Roman" w:cs="Times New Roman"/>
          <w:color w:val="575656"/>
          <w:sz w:val="24"/>
          <w:szCs w:val="24"/>
          <w:lang w:val="fr-SN"/>
        </w:rPr>
        <w:t>techniques</w:t>
      </w:r>
      <w:r w:rsidRPr="004E4E90">
        <w:rPr>
          <w:rFonts w:ascii="Times New Roman" w:hAnsi="Times New Roman" w:cs="Times New Roman"/>
          <w:color w:val="575656"/>
          <w:spacing w:val="37"/>
          <w:sz w:val="24"/>
          <w:szCs w:val="24"/>
          <w:lang w:val="fr-SN"/>
        </w:rPr>
        <w:t xml:space="preserve"> </w:t>
      </w:r>
      <w:r w:rsidRPr="004E4E90">
        <w:rPr>
          <w:rFonts w:ascii="Times New Roman" w:hAnsi="Times New Roman" w:cs="Times New Roman"/>
          <w:color w:val="575656"/>
          <w:sz w:val="24"/>
          <w:szCs w:val="24"/>
          <w:lang w:val="fr-SN"/>
        </w:rPr>
        <w:t>ou</w:t>
      </w:r>
      <w:r w:rsidRPr="004E4E90">
        <w:rPr>
          <w:rFonts w:ascii="Times New Roman" w:hAnsi="Times New Roman" w:cs="Times New Roman"/>
          <w:color w:val="575656"/>
          <w:spacing w:val="1"/>
          <w:sz w:val="24"/>
          <w:szCs w:val="24"/>
          <w:lang w:val="fr-SN"/>
        </w:rPr>
        <w:t xml:space="preserve"> </w:t>
      </w:r>
      <w:r w:rsidRPr="004E4E90">
        <w:rPr>
          <w:rFonts w:ascii="Times New Roman" w:hAnsi="Times New Roman" w:cs="Times New Roman"/>
          <w:color w:val="575656"/>
          <w:sz w:val="24"/>
          <w:szCs w:val="24"/>
          <w:lang w:val="fr-SN"/>
        </w:rPr>
        <w:t>commerciaux est clairement indiquée</w:t>
      </w:r>
      <w:r w:rsidRPr="004E4E90">
        <w:rPr>
          <w:rFonts w:ascii="Times New Roman" w:hAnsi="Times New Roman" w:cs="Times New Roman"/>
          <w:color w:val="575656"/>
          <w:spacing w:val="-2"/>
          <w:sz w:val="24"/>
          <w:szCs w:val="24"/>
          <w:lang w:val="fr-SN"/>
        </w:rPr>
        <w:t xml:space="preserve"> </w:t>
      </w:r>
      <w:r w:rsidRPr="004E4E90">
        <w:rPr>
          <w:rFonts w:ascii="Times New Roman" w:hAnsi="Times New Roman" w:cs="Times New Roman"/>
          <w:color w:val="575656"/>
          <w:sz w:val="24"/>
          <w:szCs w:val="24"/>
          <w:lang w:val="fr-SN"/>
        </w:rPr>
        <w:t>dans</w:t>
      </w:r>
      <w:r w:rsidRPr="004E4E90">
        <w:rPr>
          <w:rFonts w:ascii="Times New Roman" w:hAnsi="Times New Roman" w:cs="Times New Roman"/>
          <w:color w:val="575656"/>
          <w:spacing w:val="-1"/>
          <w:sz w:val="24"/>
          <w:szCs w:val="24"/>
          <w:lang w:val="fr-SN"/>
        </w:rPr>
        <w:t xml:space="preserve"> </w:t>
      </w:r>
      <w:r w:rsidRPr="004E4E90">
        <w:rPr>
          <w:rFonts w:ascii="Times New Roman" w:hAnsi="Times New Roman" w:cs="Times New Roman"/>
          <w:color w:val="575656"/>
          <w:sz w:val="24"/>
          <w:szCs w:val="24"/>
          <w:lang w:val="fr-SN"/>
        </w:rPr>
        <w:t>l’offre.</w:t>
      </w:r>
    </w:p>
    <w:p w14:paraId="27126361" w14:textId="22F4E724" w:rsidR="00AC34BE" w:rsidRPr="004E4E90" w:rsidRDefault="00AC34BE" w:rsidP="00E02F4E">
      <w:pPr>
        <w:spacing w:before="64" w:line="288" w:lineRule="auto"/>
        <w:ind w:left="511" w:right="563"/>
        <w:jc w:val="both"/>
        <w:rPr>
          <w:rFonts w:ascii="Times New Roman" w:hAnsi="Times New Roman" w:cs="Times New Roman"/>
          <w:sz w:val="24"/>
          <w:szCs w:val="24"/>
          <w:lang w:val="fr-SN"/>
        </w:rPr>
      </w:pPr>
      <w:r w:rsidRPr="004E4E90">
        <w:rPr>
          <w:rFonts w:ascii="Times New Roman" w:hAnsi="Times New Roman" w:cs="Times New Roman"/>
          <w:color w:val="575656"/>
          <w:sz w:val="24"/>
          <w:szCs w:val="24"/>
          <w:lang w:val="fr-SN"/>
        </w:rPr>
        <w:lastRenderedPageBreak/>
        <w:t>Afin</w:t>
      </w:r>
      <w:r w:rsidRPr="004E4E90">
        <w:rPr>
          <w:rFonts w:ascii="Times New Roman" w:hAnsi="Times New Roman" w:cs="Times New Roman"/>
          <w:color w:val="575656"/>
          <w:spacing w:val="7"/>
          <w:sz w:val="24"/>
          <w:szCs w:val="24"/>
          <w:lang w:val="fr-SN"/>
        </w:rPr>
        <w:t xml:space="preserve"> </w:t>
      </w:r>
      <w:r w:rsidRPr="004E4E90">
        <w:rPr>
          <w:rFonts w:ascii="Times New Roman" w:hAnsi="Times New Roman" w:cs="Times New Roman"/>
          <w:color w:val="575656"/>
          <w:sz w:val="24"/>
          <w:szCs w:val="24"/>
          <w:lang w:val="fr-SN"/>
        </w:rPr>
        <w:t>de</w:t>
      </w:r>
      <w:r w:rsidRPr="004E4E90">
        <w:rPr>
          <w:rFonts w:ascii="Times New Roman" w:hAnsi="Times New Roman" w:cs="Times New Roman"/>
          <w:color w:val="575656"/>
          <w:spacing w:val="8"/>
          <w:sz w:val="24"/>
          <w:szCs w:val="24"/>
          <w:lang w:val="fr-SN"/>
        </w:rPr>
        <w:t xml:space="preserve"> </w:t>
      </w:r>
      <w:r w:rsidRPr="004E4E90">
        <w:rPr>
          <w:rFonts w:ascii="Times New Roman" w:hAnsi="Times New Roman" w:cs="Times New Roman"/>
          <w:color w:val="575656"/>
          <w:sz w:val="24"/>
          <w:szCs w:val="24"/>
          <w:lang w:val="fr-SN"/>
        </w:rPr>
        <w:t>rendre</w:t>
      </w:r>
      <w:r w:rsidRPr="004E4E90">
        <w:rPr>
          <w:rFonts w:ascii="Times New Roman" w:hAnsi="Times New Roman" w:cs="Times New Roman"/>
          <w:color w:val="575656"/>
          <w:spacing w:val="8"/>
          <w:sz w:val="24"/>
          <w:szCs w:val="24"/>
          <w:lang w:val="fr-SN"/>
        </w:rPr>
        <w:t xml:space="preserve"> </w:t>
      </w:r>
      <w:r w:rsidRPr="004E4E90">
        <w:rPr>
          <w:rFonts w:ascii="Times New Roman" w:hAnsi="Times New Roman" w:cs="Times New Roman"/>
          <w:color w:val="575656"/>
          <w:sz w:val="24"/>
          <w:szCs w:val="24"/>
          <w:lang w:val="fr-SN"/>
        </w:rPr>
        <w:t>possible</w:t>
      </w:r>
      <w:r w:rsidRPr="004E4E90">
        <w:rPr>
          <w:rFonts w:ascii="Times New Roman" w:hAnsi="Times New Roman" w:cs="Times New Roman"/>
          <w:color w:val="575656"/>
          <w:spacing w:val="8"/>
          <w:sz w:val="24"/>
          <w:szCs w:val="24"/>
          <w:lang w:val="fr-SN"/>
        </w:rPr>
        <w:t xml:space="preserve"> </w:t>
      </w:r>
      <w:r w:rsidRPr="004E4E90">
        <w:rPr>
          <w:rFonts w:ascii="Times New Roman" w:hAnsi="Times New Roman" w:cs="Times New Roman"/>
          <w:color w:val="575656"/>
          <w:sz w:val="24"/>
          <w:szCs w:val="24"/>
          <w:lang w:val="fr-SN"/>
        </w:rPr>
        <w:t>une</w:t>
      </w:r>
      <w:r w:rsidRPr="004E4E90">
        <w:rPr>
          <w:rFonts w:ascii="Times New Roman" w:hAnsi="Times New Roman" w:cs="Times New Roman"/>
          <w:color w:val="575656"/>
          <w:spacing w:val="7"/>
          <w:sz w:val="24"/>
          <w:szCs w:val="24"/>
          <w:lang w:val="fr-SN"/>
        </w:rPr>
        <w:t xml:space="preserve"> </w:t>
      </w:r>
      <w:r w:rsidRPr="004E4E90">
        <w:rPr>
          <w:rFonts w:ascii="Times New Roman" w:hAnsi="Times New Roman" w:cs="Times New Roman"/>
          <w:color w:val="575656"/>
          <w:sz w:val="24"/>
          <w:szCs w:val="24"/>
          <w:lang w:val="fr-SN"/>
        </w:rPr>
        <w:t>comparaison</w:t>
      </w:r>
      <w:r w:rsidRPr="004E4E90">
        <w:rPr>
          <w:rFonts w:ascii="Times New Roman" w:hAnsi="Times New Roman" w:cs="Times New Roman"/>
          <w:color w:val="575656"/>
          <w:spacing w:val="7"/>
          <w:sz w:val="24"/>
          <w:szCs w:val="24"/>
          <w:lang w:val="fr-SN"/>
        </w:rPr>
        <w:t xml:space="preserve"> </w:t>
      </w:r>
      <w:r w:rsidRPr="004E4E90">
        <w:rPr>
          <w:rFonts w:ascii="Times New Roman" w:hAnsi="Times New Roman" w:cs="Times New Roman"/>
          <w:color w:val="575656"/>
          <w:sz w:val="24"/>
          <w:szCs w:val="24"/>
          <w:lang w:val="fr-SN"/>
        </w:rPr>
        <w:t>adéquate</w:t>
      </w:r>
      <w:r w:rsidRPr="004E4E90">
        <w:rPr>
          <w:rFonts w:ascii="Times New Roman" w:hAnsi="Times New Roman" w:cs="Times New Roman"/>
          <w:color w:val="575656"/>
          <w:spacing w:val="10"/>
          <w:sz w:val="24"/>
          <w:szCs w:val="24"/>
          <w:lang w:val="fr-SN"/>
        </w:rPr>
        <w:t xml:space="preserve"> </w:t>
      </w:r>
      <w:r w:rsidRPr="004E4E90">
        <w:rPr>
          <w:rFonts w:ascii="Times New Roman" w:hAnsi="Times New Roman" w:cs="Times New Roman"/>
          <w:color w:val="575656"/>
          <w:sz w:val="24"/>
          <w:szCs w:val="24"/>
          <w:lang w:val="fr-SN"/>
        </w:rPr>
        <w:t>des</w:t>
      </w:r>
      <w:r w:rsidRPr="004E4E90">
        <w:rPr>
          <w:rFonts w:ascii="Times New Roman" w:hAnsi="Times New Roman" w:cs="Times New Roman"/>
          <w:color w:val="575656"/>
          <w:spacing w:val="8"/>
          <w:sz w:val="24"/>
          <w:szCs w:val="24"/>
          <w:lang w:val="fr-SN"/>
        </w:rPr>
        <w:t xml:space="preserve"> </w:t>
      </w:r>
      <w:r w:rsidRPr="004E4E90">
        <w:rPr>
          <w:rFonts w:ascii="Times New Roman" w:hAnsi="Times New Roman" w:cs="Times New Roman"/>
          <w:color w:val="575656"/>
          <w:sz w:val="24"/>
          <w:szCs w:val="24"/>
          <w:lang w:val="fr-SN"/>
        </w:rPr>
        <w:t>offres,</w:t>
      </w:r>
      <w:r w:rsidRPr="004E4E90">
        <w:rPr>
          <w:rFonts w:ascii="Times New Roman" w:hAnsi="Times New Roman" w:cs="Times New Roman"/>
          <w:color w:val="575656"/>
          <w:spacing w:val="7"/>
          <w:sz w:val="24"/>
          <w:szCs w:val="24"/>
          <w:lang w:val="fr-SN"/>
        </w:rPr>
        <w:t xml:space="preserve"> </w:t>
      </w:r>
      <w:r w:rsidRPr="004E4E90">
        <w:rPr>
          <w:rFonts w:ascii="Times New Roman" w:hAnsi="Times New Roman" w:cs="Times New Roman"/>
          <w:color w:val="575656"/>
          <w:sz w:val="24"/>
          <w:szCs w:val="24"/>
          <w:lang w:val="fr-SN"/>
        </w:rPr>
        <w:t>les</w:t>
      </w:r>
      <w:r w:rsidRPr="004E4E90">
        <w:rPr>
          <w:rFonts w:ascii="Times New Roman" w:hAnsi="Times New Roman" w:cs="Times New Roman"/>
          <w:color w:val="575656"/>
          <w:spacing w:val="8"/>
          <w:sz w:val="24"/>
          <w:szCs w:val="24"/>
          <w:lang w:val="fr-SN"/>
        </w:rPr>
        <w:t xml:space="preserve"> </w:t>
      </w:r>
      <w:r w:rsidRPr="004E4E90">
        <w:rPr>
          <w:rFonts w:ascii="Times New Roman" w:hAnsi="Times New Roman" w:cs="Times New Roman"/>
          <w:color w:val="575656"/>
          <w:sz w:val="24"/>
          <w:szCs w:val="24"/>
          <w:lang w:val="fr-SN"/>
        </w:rPr>
        <w:t>données</w:t>
      </w:r>
      <w:r w:rsidRPr="004E4E90">
        <w:rPr>
          <w:rFonts w:ascii="Times New Roman" w:hAnsi="Times New Roman" w:cs="Times New Roman"/>
          <w:color w:val="575656"/>
          <w:spacing w:val="10"/>
          <w:sz w:val="24"/>
          <w:szCs w:val="24"/>
          <w:lang w:val="fr-SN"/>
        </w:rPr>
        <w:t xml:space="preserve"> </w:t>
      </w:r>
      <w:r w:rsidRPr="004E4E90">
        <w:rPr>
          <w:rFonts w:ascii="Times New Roman" w:hAnsi="Times New Roman" w:cs="Times New Roman"/>
          <w:color w:val="575656"/>
          <w:sz w:val="24"/>
          <w:szCs w:val="24"/>
          <w:lang w:val="fr-SN"/>
        </w:rPr>
        <w:t>ou</w:t>
      </w:r>
      <w:r w:rsidRPr="004E4E90">
        <w:rPr>
          <w:rFonts w:ascii="Times New Roman" w:hAnsi="Times New Roman" w:cs="Times New Roman"/>
          <w:color w:val="575656"/>
          <w:spacing w:val="8"/>
          <w:sz w:val="24"/>
          <w:szCs w:val="24"/>
          <w:lang w:val="fr-SN"/>
        </w:rPr>
        <w:t xml:space="preserve"> </w:t>
      </w:r>
      <w:r w:rsidRPr="004E4E90">
        <w:rPr>
          <w:rFonts w:ascii="Times New Roman" w:hAnsi="Times New Roman" w:cs="Times New Roman"/>
          <w:color w:val="575656"/>
          <w:sz w:val="24"/>
          <w:szCs w:val="24"/>
          <w:lang w:val="fr-SN"/>
        </w:rPr>
        <w:t>documents</w:t>
      </w:r>
      <w:r w:rsidRPr="004E4E90">
        <w:rPr>
          <w:rFonts w:ascii="Times New Roman" w:hAnsi="Times New Roman" w:cs="Times New Roman"/>
          <w:color w:val="575656"/>
          <w:spacing w:val="-46"/>
          <w:sz w:val="24"/>
          <w:szCs w:val="24"/>
          <w:lang w:val="fr-SN"/>
        </w:rPr>
        <w:t xml:space="preserve"> </w:t>
      </w:r>
      <w:r w:rsidR="00486619" w:rsidRPr="004E4E90">
        <w:rPr>
          <w:rFonts w:ascii="Times New Roman" w:hAnsi="Times New Roman" w:cs="Times New Roman"/>
          <w:color w:val="575656"/>
          <w:spacing w:val="-46"/>
          <w:sz w:val="24"/>
          <w:szCs w:val="24"/>
          <w:lang w:val="fr-SN"/>
        </w:rPr>
        <w:t xml:space="preserve">  </w:t>
      </w:r>
      <w:r w:rsidRPr="004E4E90">
        <w:rPr>
          <w:rFonts w:ascii="Times New Roman" w:hAnsi="Times New Roman" w:cs="Times New Roman"/>
          <w:color w:val="575656"/>
          <w:sz w:val="24"/>
          <w:szCs w:val="24"/>
          <w:lang w:val="fr-SN"/>
        </w:rPr>
        <w:t>mentionnés,</w:t>
      </w:r>
      <w:r w:rsidR="00486619" w:rsidRPr="004E4E90">
        <w:rPr>
          <w:rFonts w:ascii="Times New Roman" w:hAnsi="Times New Roman" w:cs="Times New Roman"/>
          <w:color w:val="575656"/>
          <w:spacing w:val="-3"/>
          <w:sz w:val="24"/>
          <w:szCs w:val="24"/>
          <w:lang w:val="fr-SN"/>
        </w:rPr>
        <w:t xml:space="preserve"> </w:t>
      </w:r>
      <w:r w:rsidRPr="004E4E90">
        <w:rPr>
          <w:rFonts w:ascii="Times New Roman" w:hAnsi="Times New Roman" w:cs="Times New Roman"/>
          <w:color w:val="575656"/>
          <w:sz w:val="24"/>
          <w:szCs w:val="24"/>
          <w:lang w:val="fr-SN"/>
        </w:rPr>
        <w:t>dûment signés,</w:t>
      </w:r>
      <w:r w:rsidRPr="004E4E90">
        <w:rPr>
          <w:rFonts w:ascii="Times New Roman" w:hAnsi="Times New Roman" w:cs="Times New Roman"/>
          <w:color w:val="575656"/>
          <w:spacing w:val="-3"/>
          <w:sz w:val="24"/>
          <w:szCs w:val="24"/>
          <w:lang w:val="fr-SN"/>
        </w:rPr>
        <w:t xml:space="preserve"> </w:t>
      </w:r>
      <w:r w:rsidRPr="004E4E90">
        <w:rPr>
          <w:rFonts w:ascii="Times New Roman" w:hAnsi="Times New Roman" w:cs="Times New Roman"/>
          <w:color w:val="575656"/>
          <w:sz w:val="24"/>
          <w:szCs w:val="24"/>
          <w:lang w:val="fr-SN"/>
        </w:rPr>
        <w:t>doivent être</w:t>
      </w:r>
      <w:r w:rsidRPr="004E4E90">
        <w:rPr>
          <w:rFonts w:ascii="Times New Roman" w:hAnsi="Times New Roman" w:cs="Times New Roman"/>
          <w:color w:val="575656"/>
          <w:spacing w:val="-1"/>
          <w:sz w:val="24"/>
          <w:szCs w:val="24"/>
          <w:lang w:val="fr-SN"/>
        </w:rPr>
        <w:t xml:space="preserve"> </w:t>
      </w:r>
      <w:r w:rsidRPr="004E4E90">
        <w:rPr>
          <w:rFonts w:ascii="Times New Roman" w:hAnsi="Times New Roman" w:cs="Times New Roman"/>
          <w:color w:val="575656"/>
          <w:sz w:val="24"/>
          <w:szCs w:val="24"/>
          <w:lang w:val="fr-SN"/>
        </w:rPr>
        <w:t>joints</w:t>
      </w:r>
      <w:r w:rsidRPr="004E4E90">
        <w:rPr>
          <w:rFonts w:ascii="Times New Roman" w:hAnsi="Times New Roman" w:cs="Times New Roman"/>
          <w:color w:val="575656"/>
          <w:spacing w:val="-2"/>
          <w:sz w:val="24"/>
          <w:szCs w:val="24"/>
          <w:lang w:val="fr-SN"/>
        </w:rPr>
        <w:t xml:space="preserve"> </w:t>
      </w:r>
      <w:r w:rsidRPr="004E4E90">
        <w:rPr>
          <w:rFonts w:ascii="Times New Roman" w:hAnsi="Times New Roman" w:cs="Times New Roman"/>
          <w:color w:val="575656"/>
          <w:sz w:val="24"/>
          <w:szCs w:val="24"/>
          <w:lang w:val="fr-SN"/>
        </w:rPr>
        <w:t>à</w:t>
      </w:r>
      <w:r w:rsidRPr="004E4E90">
        <w:rPr>
          <w:rFonts w:ascii="Times New Roman" w:hAnsi="Times New Roman" w:cs="Times New Roman"/>
          <w:color w:val="575656"/>
          <w:spacing w:val="-1"/>
          <w:sz w:val="24"/>
          <w:szCs w:val="24"/>
          <w:lang w:val="fr-SN"/>
        </w:rPr>
        <w:t xml:space="preserve"> </w:t>
      </w:r>
      <w:r w:rsidRPr="004E4E90">
        <w:rPr>
          <w:rFonts w:ascii="Times New Roman" w:hAnsi="Times New Roman" w:cs="Times New Roman"/>
          <w:color w:val="575656"/>
          <w:sz w:val="24"/>
          <w:szCs w:val="24"/>
          <w:lang w:val="fr-SN"/>
        </w:rPr>
        <w:t>l’offre.</w:t>
      </w:r>
    </w:p>
    <w:p w14:paraId="4CA024AD" w14:textId="7D3EBDD4" w:rsidR="004D7AFE" w:rsidRPr="004E4E90" w:rsidRDefault="00AC34BE" w:rsidP="00E02F4E">
      <w:pPr>
        <w:spacing w:before="59" w:line="288" w:lineRule="auto"/>
        <w:ind w:left="511" w:right="387"/>
        <w:jc w:val="both"/>
        <w:rPr>
          <w:rFonts w:ascii="Times New Roman" w:hAnsi="Times New Roman" w:cs="Times New Roman"/>
          <w:color w:val="575656"/>
          <w:sz w:val="24"/>
          <w:szCs w:val="24"/>
          <w:lang w:val="fr-SN"/>
        </w:rPr>
      </w:pPr>
      <w:r w:rsidRPr="004E4E90">
        <w:rPr>
          <w:rFonts w:ascii="Times New Roman" w:hAnsi="Times New Roman" w:cs="Times New Roman"/>
          <w:color w:val="575656"/>
          <w:sz w:val="24"/>
          <w:szCs w:val="24"/>
          <w:lang w:val="fr-SN"/>
        </w:rPr>
        <w:t xml:space="preserve">Le soumissionnaire déclare sur l’honneur que les informations fournies sont exactes et </w:t>
      </w:r>
      <w:r w:rsidR="00E02F4E" w:rsidRPr="004E4E90">
        <w:rPr>
          <w:rFonts w:ascii="Times New Roman" w:hAnsi="Times New Roman" w:cs="Times New Roman"/>
          <w:color w:val="575656"/>
          <w:sz w:val="24"/>
          <w:szCs w:val="24"/>
          <w:lang w:val="fr-SN"/>
        </w:rPr>
        <w:t>correctes</w:t>
      </w:r>
      <w:r w:rsidR="00E02F4E" w:rsidRPr="004E4E90">
        <w:rPr>
          <w:rFonts w:ascii="Times New Roman" w:hAnsi="Times New Roman" w:cs="Times New Roman"/>
          <w:color w:val="575656"/>
          <w:spacing w:val="-46"/>
          <w:sz w:val="24"/>
          <w:szCs w:val="24"/>
          <w:lang w:val="fr-SN"/>
        </w:rPr>
        <w:t xml:space="preserve"> et</w:t>
      </w:r>
      <w:r w:rsidRPr="004E4E90">
        <w:rPr>
          <w:rFonts w:ascii="Times New Roman" w:hAnsi="Times New Roman" w:cs="Times New Roman"/>
          <w:color w:val="575656"/>
          <w:spacing w:val="-9"/>
          <w:sz w:val="24"/>
          <w:szCs w:val="24"/>
          <w:lang w:val="fr-SN"/>
        </w:rPr>
        <w:t xml:space="preserve"> </w:t>
      </w:r>
      <w:r w:rsidRPr="004E4E90">
        <w:rPr>
          <w:rFonts w:ascii="Times New Roman" w:hAnsi="Times New Roman" w:cs="Times New Roman"/>
          <w:color w:val="575656"/>
          <w:sz w:val="24"/>
          <w:szCs w:val="24"/>
          <w:lang w:val="fr-SN"/>
        </w:rPr>
        <w:t>qu’elles</w:t>
      </w:r>
      <w:r w:rsidRPr="004E4E90">
        <w:rPr>
          <w:rFonts w:ascii="Times New Roman" w:hAnsi="Times New Roman" w:cs="Times New Roman"/>
          <w:color w:val="575656"/>
          <w:spacing w:val="-7"/>
          <w:sz w:val="24"/>
          <w:szCs w:val="24"/>
          <w:lang w:val="fr-SN"/>
        </w:rPr>
        <w:t xml:space="preserve"> </w:t>
      </w:r>
      <w:r w:rsidRPr="004E4E90">
        <w:rPr>
          <w:rFonts w:ascii="Times New Roman" w:hAnsi="Times New Roman" w:cs="Times New Roman"/>
          <w:color w:val="575656"/>
          <w:sz w:val="24"/>
          <w:szCs w:val="24"/>
          <w:lang w:val="fr-SN"/>
        </w:rPr>
        <w:t>ont</w:t>
      </w:r>
      <w:r w:rsidRPr="004E4E90">
        <w:rPr>
          <w:rFonts w:ascii="Times New Roman" w:hAnsi="Times New Roman" w:cs="Times New Roman"/>
          <w:color w:val="575656"/>
          <w:spacing w:val="-5"/>
          <w:sz w:val="24"/>
          <w:szCs w:val="24"/>
          <w:lang w:val="fr-SN"/>
        </w:rPr>
        <w:t xml:space="preserve"> </w:t>
      </w:r>
      <w:r w:rsidRPr="004E4E90">
        <w:rPr>
          <w:rFonts w:ascii="Times New Roman" w:hAnsi="Times New Roman" w:cs="Times New Roman"/>
          <w:color w:val="575656"/>
          <w:sz w:val="24"/>
          <w:szCs w:val="24"/>
          <w:lang w:val="fr-SN"/>
        </w:rPr>
        <w:t>été</w:t>
      </w:r>
      <w:r w:rsidRPr="004E4E90">
        <w:rPr>
          <w:rFonts w:ascii="Times New Roman" w:hAnsi="Times New Roman" w:cs="Times New Roman"/>
          <w:color w:val="575656"/>
          <w:spacing w:val="-10"/>
          <w:sz w:val="24"/>
          <w:szCs w:val="24"/>
          <w:lang w:val="fr-SN"/>
        </w:rPr>
        <w:t xml:space="preserve"> </w:t>
      </w:r>
      <w:r w:rsidRPr="004E4E90">
        <w:rPr>
          <w:rFonts w:ascii="Times New Roman" w:hAnsi="Times New Roman" w:cs="Times New Roman"/>
          <w:color w:val="575656"/>
          <w:sz w:val="24"/>
          <w:szCs w:val="24"/>
          <w:lang w:val="fr-SN"/>
        </w:rPr>
        <w:t>établies</w:t>
      </w:r>
      <w:r w:rsidRPr="004E4E90">
        <w:rPr>
          <w:rFonts w:ascii="Times New Roman" w:hAnsi="Times New Roman" w:cs="Times New Roman"/>
          <w:color w:val="575656"/>
          <w:spacing w:val="-6"/>
          <w:sz w:val="24"/>
          <w:szCs w:val="24"/>
          <w:lang w:val="fr-SN"/>
        </w:rPr>
        <w:t xml:space="preserve"> </w:t>
      </w:r>
      <w:r w:rsidRPr="004E4E90">
        <w:rPr>
          <w:rFonts w:ascii="Times New Roman" w:hAnsi="Times New Roman" w:cs="Times New Roman"/>
          <w:color w:val="575656"/>
          <w:sz w:val="24"/>
          <w:szCs w:val="24"/>
          <w:lang w:val="fr-SN"/>
        </w:rPr>
        <w:t>en</w:t>
      </w:r>
      <w:r w:rsidRPr="004E4E90">
        <w:rPr>
          <w:rFonts w:ascii="Times New Roman" w:hAnsi="Times New Roman" w:cs="Times New Roman"/>
          <w:color w:val="575656"/>
          <w:spacing w:val="-10"/>
          <w:sz w:val="24"/>
          <w:szCs w:val="24"/>
          <w:lang w:val="fr-SN"/>
        </w:rPr>
        <w:t xml:space="preserve"> </w:t>
      </w:r>
      <w:r w:rsidRPr="004E4E90">
        <w:rPr>
          <w:rFonts w:ascii="Times New Roman" w:hAnsi="Times New Roman" w:cs="Times New Roman"/>
          <w:color w:val="575656"/>
          <w:sz w:val="24"/>
          <w:szCs w:val="24"/>
          <w:lang w:val="fr-SN"/>
        </w:rPr>
        <w:t>parfaite</w:t>
      </w:r>
      <w:r w:rsidRPr="004E4E90">
        <w:rPr>
          <w:rFonts w:ascii="Times New Roman" w:hAnsi="Times New Roman" w:cs="Times New Roman"/>
          <w:color w:val="575656"/>
          <w:spacing w:val="-7"/>
          <w:sz w:val="24"/>
          <w:szCs w:val="24"/>
          <w:lang w:val="fr-SN"/>
        </w:rPr>
        <w:t xml:space="preserve"> </w:t>
      </w:r>
      <w:r w:rsidRPr="004E4E90">
        <w:rPr>
          <w:rFonts w:ascii="Times New Roman" w:hAnsi="Times New Roman" w:cs="Times New Roman"/>
          <w:color w:val="575656"/>
          <w:sz w:val="24"/>
          <w:szCs w:val="24"/>
          <w:lang w:val="fr-SN"/>
        </w:rPr>
        <w:t>connaissance</w:t>
      </w:r>
      <w:r w:rsidRPr="004E4E90">
        <w:rPr>
          <w:rFonts w:ascii="Times New Roman" w:hAnsi="Times New Roman" w:cs="Times New Roman"/>
          <w:color w:val="575656"/>
          <w:spacing w:val="-9"/>
          <w:sz w:val="24"/>
          <w:szCs w:val="24"/>
          <w:lang w:val="fr-SN"/>
        </w:rPr>
        <w:t xml:space="preserve"> </w:t>
      </w:r>
      <w:r w:rsidRPr="004E4E90">
        <w:rPr>
          <w:rFonts w:ascii="Times New Roman" w:hAnsi="Times New Roman" w:cs="Times New Roman"/>
          <w:color w:val="575656"/>
          <w:sz w:val="24"/>
          <w:szCs w:val="24"/>
          <w:lang w:val="fr-SN"/>
        </w:rPr>
        <w:t>des</w:t>
      </w:r>
      <w:r w:rsidRPr="004E4E90">
        <w:rPr>
          <w:rFonts w:ascii="Times New Roman" w:hAnsi="Times New Roman" w:cs="Times New Roman"/>
          <w:color w:val="575656"/>
          <w:spacing w:val="-5"/>
          <w:sz w:val="24"/>
          <w:szCs w:val="24"/>
          <w:lang w:val="fr-SN"/>
        </w:rPr>
        <w:t xml:space="preserve"> </w:t>
      </w:r>
      <w:r w:rsidRPr="004E4E90">
        <w:rPr>
          <w:rFonts w:ascii="Times New Roman" w:hAnsi="Times New Roman" w:cs="Times New Roman"/>
          <w:color w:val="575656"/>
          <w:sz w:val="24"/>
          <w:szCs w:val="24"/>
          <w:lang w:val="fr-SN"/>
        </w:rPr>
        <w:t>conséquences</w:t>
      </w:r>
      <w:r w:rsidRPr="004E4E90">
        <w:rPr>
          <w:rFonts w:ascii="Times New Roman" w:hAnsi="Times New Roman" w:cs="Times New Roman"/>
          <w:color w:val="575656"/>
          <w:spacing w:val="-9"/>
          <w:sz w:val="24"/>
          <w:szCs w:val="24"/>
          <w:lang w:val="fr-SN"/>
        </w:rPr>
        <w:t xml:space="preserve"> </w:t>
      </w:r>
      <w:r w:rsidRPr="004E4E90">
        <w:rPr>
          <w:rFonts w:ascii="Times New Roman" w:hAnsi="Times New Roman" w:cs="Times New Roman"/>
          <w:color w:val="575656"/>
          <w:sz w:val="24"/>
          <w:szCs w:val="24"/>
          <w:lang w:val="fr-SN"/>
        </w:rPr>
        <w:t>de</w:t>
      </w:r>
      <w:r w:rsidRPr="004E4E90">
        <w:rPr>
          <w:rFonts w:ascii="Times New Roman" w:hAnsi="Times New Roman" w:cs="Times New Roman"/>
          <w:color w:val="575656"/>
          <w:spacing w:val="-7"/>
          <w:sz w:val="24"/>
          <w:szCs w:val="24"/>
          <w:lang w:val="fr-SN"/>
        </w:rPr>
        <w:t xml:space="preserve"> </w:t>
      </w:r>
      <w:r w:rsidRPr="004E4E90">
        <w:rPr>
          <w:rFonts w:ascii="Times New Roman" w:hAnsi="Times New Roman" w:cs="Times New Roman"/>
          <w:color w:val="575656"/>
          <w:sz w:val="24"/>
          <w:szCs w:val="24"/>
          <w:lang w:val="fr-SN"/>
        </w:rPr>
        <w:t>toute</w:t>
      </w:r>
      <w:r w:rsidRPr="004E4E90">
        <w:rPr>
          <w:rFonts w:ascii="Times New Roman" w:hAnsi="Times New Roman" w:cs="Times New Roman"/>
          <w:color w:val="575656"/>
          <w:spacing w:val="-10"/>
          <w:sz w:val="24"/>
          <w:szCs w:val="24"/>
          <w:lang w:val="fr-SN"/>
        </w:rPr>
        <w:t xml:space="preserve"> </w:t>
      </w:r>
      <w:r w:rsidRPr="004E4E90">
        <w:rPr>
          <w:rFonts w:ascii="Times New Roman" w:hAnsi="Times New Roman" w:cs="Times New Roman"/>
          <w:color w:val="575656"/>
          <w:sz w:val="24"/>
          <w:szCs w:val="24"/>
          <w:lang w:val="fr-SN"/>
        </w:rPr>
        <w:t>fausse</w:t>
      </w:r>
      <w:r w:rsidRPr="004E4E90">
        <w:rPr>
          <w:rFonts w:ascii="Times New Roman" w:hAnsi="Times New Roman" w:cs="Times New Roman"/>
          <w:color w:val="575656"/>
          <w:spacing w:val="-9"/>
          <w:sz w:val="24"/>
          <w:szCs w:val="24"/>
          <w:lang w:val="fr-SN"/>
        </w:rPr>
        <w:t xml:space="preserve"> </w:t>
      </w:r>
      <w:r w:rsidRPr="004E4E90">
        <w:rPr>
          <w:rFonts w:ascii="Times New Roman" w:hAnsi="Times New Roman" w:cs="Times New Roman"/>
          <w:color w:val="575656"/>
          <w:sz w:val="24"/>
          <w:szCs w:val="24"/>
          <w:lang w:val="fr-SN"/>
        </w:rPr>
        <w:t>déclaration.</w:t>
      </w:r>
    </w:p>
    <w:p w14:paraId="1D5EDAF0" w14:textId="466F63A9" w:rsidR="00AC34BE" w:rsidRPr="00687650" w:rsidRDefault="00AC34BE" w:rsidP="00E02F4E">
      <w:pPr>
        <w:spacing w:before="60" w:line="352" w:lineRule="auto"/>
        <w:ind w:left="511" w:right="5940"/>
        <w:rPr>
          <w:rFonts w:ascii="Times New Roman" w:hAnsi="Times New Roman" w:cs="Times New Roman"/>
          <w:sz w:val="24"/>
          <w:szCs w:val="24"/>
          <w:lang w:val="fr-SN"/>
        </w:rPr>
      </w:pPr>
      <w:r w:rsidRPr="00687650">
        <w:rPr>
          <w:rFonts w:ascii="Times New Roman" w:hAnsi="Times New Roman" w:cs="Times New Roman"/>
          <w:color w:val="575656"/>
          <w:sz w:val="24"/>
          <w:szCs w:val="24"/>
          <w:lang w:val="fr-SN"/>
        </w:rPr>
        <w:t>Certifié</w:t>
      </w:r>
      <w:r w:rsidRPr="00687650">
        <w:rPr>
          <w:rFonts w:ascii="Times New Roman" w:hAnsi="Times New Roman" w:cs="Times New Roman"/>
          <w:color w:val="575656"/>
          <w:spacing w:val="11"/>
          <w:sz w:val="24"/>
          <w:szCs w:val="24"/>
          <w:lang w:val="fr-SN"/>
        </w:rPr>
        <w:t xml:space="preserve"> </w:t>
      </w:r>
      <w:r w:rsidRPr="00687650">
        <w:rPr>
          <w:rFonts w:ascii="Times New Roman" w:hAnsi="Times New Roman" w:cs="Times New Roman"/>
          <w:color w:val="575656"/>
          <w:sz w:val="24"/>
          <w:szCs w:val="24"/>
          <w:lang w:val="fr-SN"/>
        </w:rPr>
        <w:t>conforme,</w:t>
      </w:r>
      <w:r w:rsidR="00103D0C" w:rsidRPr="00687650">
        <w:rPr>
          <w:rFonts w:ascii="Times New Roman" w:hAnsi="Times New Roman" w:cs="Times New Roman"/>
          <w:color w:val="575656"/>
          <w:spacing w:val="1"/>
          <w:sz w:val="24"/>
          <w:szCs w:val="24"/>
          <w:lang w:val="fr-SN"/>
        </w:rPr>
        <w:t xml:space="preserve"> </w:t>
      </w:r>
      <w:r w:rsidRPr="00687650">
        <w:rPr>
          <w:rFonts w:ascii="Times New Roman" w:hAnsi="Times New Roman" w:cs="Times New Roman"/>
          <w:color w:val="575656"/>
          <w:sz w:val="24"/>
          <w:szCs w:val="24"/>
          <w:lang w:val="fr-SN"/>
        </w:rPr>
        <w:t>Fait……………………</w:t>
      </w:r>
      <w:r w:rsidRPr="00687650">
        <w:rPr>
          <w:rFonts w:ascii="Times New Roman" w:hAnsi="Times New Roman" w:cs="Times New Roman"/>
          <w:color w:val="575656"/>
          <w:spacing w:val="-3"/>
          <w:sz w:val="24"/>
          <w:szCs w:val="24"/>
          <w:lang w:val="fr-SN"/>
        </w:rPr>
        <w:t xml:space="preserve"> </w:t>
      </w:r>
      <w:r w:rsidRPr="00687650">
        <w:rPr>
          <w:rFonts w:ascii="Times New Roman" w:hAnsi="Times New Roman" w:cs="Times New Roman"/>
          <w:color w:val="575656"/>
          <w:sz w:val="24"/>
          <w:szCs w:val="24"/>
          <w:lang w:val="fr-SN"/>
        </w:rPr>
        <w:t>le</w:t>
      </w:r>
      <w:r w:rsidRPr="00687650">
        <w:rPr>
          <w:rFonts w:ascii="Times New Roman" w:hAnsi="Times New Roman" w:cs="Times New Roman"/>
          <w:color w:val="575656"/>
          <w:spacing w:val="-5"/>
          <w:sz w:val="24"/>
          <w:szCs w:val="24"/>
          <w:lang w:val="fr-SN"/>
        </w:rPr>
        <w:t xml:space="preserve"> </w:t>
      </w:r>
      <w:r w:rsidRPr="00687650">
        <w:rPr>
          <w:rFonts w:ascii="Times New Roman" w:hAnsi="Times New Roman" w:cs="Times New Roman"/>
          <w:color w:val="575656"/>
          <w:sz w:val="24"/>
          <w:szCs w:val="24"/>
          <w:lang w:val="fr-SN"/>
        </w:rPr>
        <w:t>………………</w:t>
      </w:r>
    </w:p>
    <w:p w14:paraId="12127F8C" w14:textId="46117313" w:rsidR="00580AAD" w:rsidRPr="00FD6C1F" w:rsidRDefault="00AC34BE" w:rsidP="00E02F4E">
      <w:pPr>
        <w:widowControl w:val="0"/>
        <w:spacing w:line="703" w:lineRule="auto"/>
        <w:ind w:left="511" w:right="7559"/>
        <w:jc w:val="both"/>
        <w:rPr>
          <w:rFonts w:ascii="Times New Roman" w:eastAsia="Calibri" w:hAnsi="Times New Roman" w:cs="Times New Roman"/>
          <w:sz w:val="24"/>
          <w:szCs w:val="24"/>
          <w:lang w:val="fr-FR"/>
        </w:rPr>
      </w:pPr>
      <w:r w:rsidRPr="00687650">
        <w:rPr>
          <w:rFonts w:ascii="Times New Roman" w:hAnsi="Times New Roman" w:cs="Times New Roman"/>
          <w:color w:val="575656"/>
          <w:sz w:val="24"/>
          <w:szCs w:val="24"/>
          <w:lang w:val="fr-SN"/>
        </w:rPr>
        <w:t>Nom et qualité :</w:t>
      </w:r>
      <w:r w:rsidRPr="00687650">
        <w:rPr>
          <w:rFonts w:ascii="Times New Roman" w:hAnsi="Times New Roman" w:cs="Times New Roman"/>
          <w:color w:val="575656"/>
          <w:spacing w:val="-46"/>
          <w:sz w:val="24"/>
          <w:szCs w:val="24"/>
          <w:lang w:val="fr-SN"/>
        </w:rPr>
        <w:t xml:space="preserve"> </w:t>
      </w:r>
      <w:r w:rsidRPr="00687650">
        <w:rPr>
          <w:rFonts w:ascii="Times New Roman" w:hAnsi="Times New Roman" w:cs="Times New Roman"/>
          <w:color w:val="575656"/>
          <w:sz w:val="24"/>
          <w:szCs w:val="24"/>
          <w:lang w:val="fr-SN"/>
        </w:rPr>
        <w:t>Signature</w:t>
      </w:r>
      <w:r w:rsidRPr="00687650">
        <w:rPr>
          <w:rFonts w:ascii="Times New Roman" w:hAnsi="Times New Roman" w:cs="Times New Roman"/>
          <w:color w:val="575656"/>
          <w:spacing w:val="-1"/>
          <w:sz w:val="24"/>
          <w:szCs w:val="24"/>
          <w:lang w:val="fr-SN"/>
        </w:rPr>
        <w:t xml:space="preserve"> </w:t>
      </w:r>
      <w:r w:rsidRPr="00687650">
        <w:rPr>
          <w:rFonts w:ascii="Times New Roman" w:hAnsi="Times New Roman" w:cs="Times New Roman"/>
          <w:color w:val="575656"/>
          <w:sz w:val="24"/>
          <w:szCs w:val="24"/>
          <w:lang w:val="fr-SN"/>
        </w:rPr>
        <w:t>:</w:t>
      </w:r>
    </w:p>
    <w:sectPr w:rsidR="00580AAD" w:rsidRPr="00FD6C1F" w:rsidSect="00B53BF2">
      <w:footerReference w:type="default" r:id="rId17"/>
      <w:pgSz w:w="11910" w:h="16840"/>
      <w:pgMar w:top="2019" w:right="618" w:bottom="278" w:left="1202"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29BDD" w14:textId="77777777" w:rsidR="008742A7" w:rsidRDefault="008742A7">
      <w:r>
        <w:separator/>
      </w:r>
    </w:p>
  </w:endnote>
  <w:endnote w:type="continuationSeparator" w:id="0">
    <w:p w14:paraId="7A013473" w14:textId="77777777" w:rsidR="008742A7" w:rsidRDefault="0087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altName w:val="Arial"/>
    <w:charset w:val="00"/>
    <w:family w:val="roman"/>
    <w:pitch w:val="variable"/>
    <w:sig w:usb0="00002003" w:usb1="80000000" w:usb2="00000008" w:usb3="00000000" w:csb0="00000041" w:csb1="00000000"/>
  </w:font>
  <w:font w:name="Calibri,Bold">
    <w:altName w:val="Calibri"/>
    <w:panose1 w:val="00000000000000000000"/>
    <w:charset w:val="00"/>
    <w:family w:val="auto"/>
    <w:notTrueType/>
    <w:pitch w:val="default"/>
    <w:sig w:usb0="00000003" w:usb1="00000000" w:usb2="00000000" w:usb3="00000000" w:csb0="00000001" w:csb1="00000000"/>
  </w:font>
  <w:font w:name="Georgia,Bold">
    <w:altName w:val="Georgia"/>
    <w:panose1 w:val="00000000000000000000"/>
    <w:charset w:val="00"/>
    <w:family w:val="auto"/>
    <w:notTrueType/>
    <w:pitch w:val="default"/>
    <w:sig w:usb0="00000003" w:usb1="00000000" w:usb2="00000000" w:usb3="00000000" w:csb0="00000001" w:csb1="00000000"/>
  </w:font>
  <w:font w:name="Georgia,Italic">
    <w:altName w:val="Georg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350892"/>
      <w:docPartObj>
        <w:docPartGallery w:val="Page Numbers (Bottom of Page)"/>
        <w:docPartUnique/>
      </w:docPartObj>
    </w:sdtPr>
    <w:sdtEndPr>
      <w:rPr>
        <w:noProof/>
      </w:rPr>
    </w:sdtEndPr>
    <w:sdtContent>
      <w:p w14:paraId="6A6D3272" w14:textId="6310B908" w:rsidR="00CD3DC5" w:rsidRDefault="00CD3DC5">
        <w:pPr>
          <w:pStyle w:val="Pieddepage"/>
          <w:jc w:val="center"/>
        </w:pPr>
        <w:r>
          <w:fldChar w:fldCharType="begin"/>
        </w:r>
        <w:r>
          <w:instrText xml:space="preserve"> PAGE   \* MERGEFORMAT </w:instrText>
        </w:r>
        <w:r>
          <w:fldChar w:fldCharType="separate"/>
        </w:r>
        <w:r>
          <w:rPr>
            <w:noProof/>
          </w:rPr>
          <w:t>2</w:t>
        </w:r>
        <w:r>
          <w:rPr>
            <w:noProof/>
          </w:rPr>
          <w:fldChar w:fldCharType="end"/>
        </w:r>
      </w:p>
    </w:sdtContent>
  </w:sdt>
  <w:p w14:paraId="72E4AA84" w14:textId="77777777" w:rsidR="00CD3DC5" w:rsidRDefault="00CD3DC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1691" w14:textId="7F81ABB3" w:rsidR="00CD3DC5" w:rsidRDefault="00CD3DC5">
    <w:pPr>
      <w:pStyle w:val="Corpsdetexte"/>
      <w:spacing w:line="14" w:lineRule="auto"/>
      <w:ind w:left="0"/>
      <w:rPr>
        <w:sz w:val="20"/>
      </w:rPr>
    </w:pPr>
    <w:r>
      <w:rPr>
        <w:sz w:val="21"/>
      </w:rPr>
      <w:pict w14:anchorId="2913A0C6">
        <v:shapetype id="_x0000_t202" coordsize="21600,21600" o:spt="202" path="m,l,21600r21600,l21600,xe">
          <v:stroke joinstyle="miter"/>
          <v:path gradientshapeok="t" o:connecttype="rect"/>
        </v:shapetype>
        <v:shape id="_x0000_s2052" type="#_x0000_t202" style="position:absolute;margin-left:755.75pt;margin-top:534.95pt;width:18.4pt;height:14pt;z-index:-251658240;mso-position-horizontal-relative:page;mso-position-vertical-relative:page" filled="f" stroked="f">
          <v:textbox inset="0,0,0,0">
            <w:txbxContent>
              <w:p w14:paraId="63B5CCD6" w14:textId="77777777" w:rsidR="00CD3DC5" w:rsidRDefault="00CD3DC5">
                <w:pPr>
                  <w:pStyle w:val="Corpsdetexte"/>
                  <w:spacing w:before="21"/>
                  <w:ind w:left="60"/>
                </w:pPr>
                <w:r>
                  <w:fldChar w:fldCharType="begin"/>
                </w:r>
                <w:r>
                  <w:rPr>
                    <w:color w:val="575656"/>
                  </w:rPr>
                  <w:instrText xml:space="preserve"> PAGE </w:instrText>
                </w:r>
                <w:r>
                  <w:fldChar w:fldCharType="separate"/>
                </w:r>
                <w:r>
                  <w:t>30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325F8" w14:textId="77777777" w:rsidR="008742A7" w:rsidRDefault="008742A7">
      <w:r>
        <w:separator/>
      </w:r>
    </w:p>
  </w:footnote>
  <w:footnote w:type="continuationSeparator" w:id="0">
    <w:p w14:paraId="600106C1" w14:textId="77777777" w:rsidR="008742A7" w:rsidRDefault="00874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183430"/>
      <w:docPartObj>
        <w:docPartGallery w:val="Page Numbers (Top of Page)"/>
        <w:docPartUnique/>
      </w:docPartObj>
    </w:sdtPr>
    <w:sdtEndPr>
      <w:rPr>
        <w:noProof/>
      </w:rPr>
    </w:sdtEndPr>
    <w:sdtContent>
      <w:p w14:paraId="6F011E85" w14:textId="22DF5834" w:rsidR="00CD3DC5" w:rsidRDefault="00CD3DC5">
        <w:pPr>
          <w:pStyle w:val="En-tte"/>
          <w:jc w:val="center"/>
        </w:pPr>
        <w:r>
          <w:rPr>
            <w:noProof/>
          </w:rPr>
          <w:drawing>
            <wp:anchor distT="0" distB="0" distL="114300" distR="114300" simplePos="0" relativeHeight="251657216" behindDoc="0" locked="0" layoutInCell="1" allowOverlap="1" wp14:anchorId="6D479409" wp14:editId="4FEF2754">
              <wp:simplePos x="0" y="0"/>
              <wp:positionH relativeFrom="column">
                <wp:posOffset>-450850</wp:posOffset>
              </wp:positionH>
              <wp:positionV relativeFrom="paragraph">
                <wp:posOffset>-539115</wp:posOffset>
              </wp:positionV>
              <wp:extent cx="1384300" cy="1384300"/>
              <wp:effectExtent l="0" t="0" r="635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mref.png"/>
                      <pic:cNvPicPr/>
                    </pic:nvPicPr>
                    <pic:blipFill>
                      <a:blip r:embed="rId1">
                        <a:extLst>
                          <a:ext uri="{28A0092B-C50C-407E-A947-70E740481C1C}">
                            <a14:useLocalDpi xmlns:a14="http://schemas.microsoft.com/office/drawing/2010/main" val="0"/>
                          </a:ext>
                        </a:extLst>
                      </a:blip>
                      <a:stretch>
                        <a:fillRect/>
                      </a:stretch>
                    </pic:blipFill>
                    <pic:spPr>
                      <a:xfrm>
                        <a:off x="0" y="0"/>
                        <a:ext cx="1384300" cy="13843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9CE"/>
    <w:multiLevelType w:val="hybridMultilevel"/>
    <w:tmpl w:val="8ED290E8"/>
    <w:lvl w:ilvl="0" w:tplc="B5B6BDBC">
      <w:numFmt w:val="bullet"/>
      <w:lvlText w:val=""/>
      <w:lvlJc w:val="left"/>
      <w:pPr>
        <w:ind w:left="541" w:hanging="432"/>
      </w:pPr>
      <w:rPr>
        <w:rFonts w:ascii="Symbol" w:eastAsia="Symbol" w:hAnsi="Symbol" w:cs="Symbol" w:hint="default"/>
        <w:w w:val="99"/>
        <w:sz w:val="20"/>
        <w:szCs w:val="20"/>
        <w:lang w:val="fr-FR" w:eastAsia="en-US" w:bidi="ar-SA"/>
      </w:rPr>
    </w:lvl>
    <w:lvl w:ilvl="1" w:tplc="57F83FA8">
      <w:numFmt w:val="bullet"/>
      <w:lvlText w:val="•"/>
      <w:lvlJc w:val="left"/>
      <w:pPr>
        <w:ind w:left="881" w:hanging="432"/>
      </w:pPr>
      <w:rPr>
        <w:rFonts w:hint="default"/>
        <w:lang w:val="fr-FR" w:eastAsia="en-US" w:bidi="ar-SA"/>
      </w:rPr>
    </w:lvl>
    <w:lvl w:ilvl="2" w:tplc="606C6BA6">
      <w:numFmt w:val="bullet"/>
      <w:lvlText w:val="•"/>
      <w:lvlJc w:val="left"/>
      <w:pPr>
        <w:ind w:left="1223" w:hanging="432"/>
      </w:pPr>
      <w:rPr>
        <w:rFonts w:hint="default"/>
        <w:lang w:val="fr-FR" w:eastAsia="en-US" w:bidi="ar-SA"/>
      </w:rPr>
    </w:lvl>
    <w:lvl w:ilvl="3" w:tplc="5758613E">
      <w:numFmt w:val="bullet"/>
      <w:lvlText w:val="•"/>
      <w:lvlJc w:val="left"/>
      <w:pPr>
        <w:ind w:left="1565" w:hanging="432"/>
      </w:pPr>
      <w:rPr>
        <w:rFonts w:hint="default"/>
        <w:lang w:val="fr-FR" w:eastAsia="en-US" w:bidi="ar-SA"/>
      </w:rPr>
    </w:lvl>
    <w:lvl w:ilvl="4" w:tplc="ED58EB62">
      <w:numFmt w:val="bullet"/>
      <w:lvlText w:val="•"/>
      <w:lvlJc w:val="left"/>
      <w:pPr>
        <w:ind w:left="1907" w:hanging="432"/>
      </w:pPr>
      <w:rPr>
        <w:rFonts w:hint="default"/>
        <w:lang w:val="fr-FR" w:eastAsia="en-US" w:bidi="ar-SA"/>
      </w:rPr>
    </w:lvl>
    <w:lvl w:ilvl="5" w:tplc="CE8C4EF4">
      <w:numFmt w:val="bullet"/>
      <w:lvlText w:val="•"/>
      <w:lvlJc w:val="left"/>
      <w:pPr>
        <w:ind w:left="2249" w:hanging="432"/>
      </w:pPr>
      <w:rPr>
        <w:rFonts w:hint="default"/>
        <w:lang w:val="fr-FR" w:eastAsia="en-US" w:bidi="ar-SA"/>
      </w:rPr>
    </w:lvl>
    <w:lvl w:ilvl="6" w:tplc="6BEEFBC0">
      <w:numFmt w:val="bullet"/>
      <w:lvlText w:val="•"/>
      <w:lvlJc w:val="left"/>
      <w:pPr>
        <w:ind w:left="2591" w:hanging="432"/>
      </w:pPr>
      <w:rPr>
        <w:rFonts w:hint="default"/>
        <w:lang w:val="fr-FR" w:eastAsia="en-US" w:bidi="ar-SA"/>
      </w:rPr>
    </w:lvl>
    <w:lvl w:ilvl="7" w:tplc="868C3D7C">
      <w:numFmt w:val="bullet"/>
      <w:lvlText w:val="•"/>
      <w:lvlJc w:val="left"/>
      <w:pPr>
        <w:ind w:left="2933" w:hanging="432"/>
      </w:pPr>
      <w:rPr>
        <w:rFonts w:hint="default"/>
        <w:lang w:val="fr-FR" w:eastAsia="en-US" w:bidi="ar-SA"/>
      </w:rPr>
    </w:lvl>
    <w:lvl w:ilvl="8" w:tplc="35B262BE">
      <w:numFmt w:val="bullet"/>
      <w:lvlText w:val="•"/>
      <w:lvlJc w:val="left"/>
      <w:pPr>
        <w:ind w:left="3275" w:hanging="432"/>
      </w:pPr>
      <w:rPr>
        <w:rFonts w:hint="default"/>
        <w:lang w:val="fr-FR" w:eastAsia="en-US" w:bidi="ar-SA"/>
      </w:rPr>
    </w:lvl>
  </w:abstractNum>
  <w:abstractNum w:abstractNumId="1" w15:restartNumberingAfterBreak="0">
    <w:nsid w:val="02AD4EDE"/>
    <w:multiLevelType w:val="hybridMultilevel"/>
    <w:tmpl w:val="AC0E1FE0"/>
    <w:lvl w:ilvl="0" w:tplc="0574891C">
      <w:start w:val="1"/>
      <w:numFmt w:val="bullet"/>
      <w:lvlText w:val=""/>
      <w:lvlJc w:val="left"/>
      <w:pPr>
        <w:ind w:left="720" w:hanging="360"/>
      </w:pPr>
      <w:rPr>
        <w:rFonts w:ascii="Symbol" w:hAnsi="Symbol" w:hint="default"/>
      </w:rPr>
    </w:lvl>
    <w:lvl w:ilvl="1" w:tplc="280C0003">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2" w15:restartNumberingAfterBreak="0">
    <w:nsid w:val="04CF2178"/>
    <w:multiLevelType w:val="hybridMultilevel"/>
    <w:tmpl w:val="84DC8120"/>
    <w:lvl w:ilvl="0" w:tplc="467C84EC">
      <w:numFmt w:val="bullet"/>
      <w:lvlText w:val=""/>
      <w:lvlJc w:val="left"/>
      <w:pPr>
        <w:ind w:left="888" w:hanging="171"/>
      </w:pPr>
      <w:rPr>
        <w:rFonts w:ascii="Symbol" w:eastAsia="Symbol" w:hAnsi="Symbol" w:cs="Symbol" w:hint="default"/>
        <w:w w:val="100"/>
        <w:sz w:val="21"/>
        <w:szCs w:val="21"/>
        <w:lang w:val="fr-FR" w:eastAsia="en-US" w:bidi="ar-SA"/>
      </w:rPr>
    </w:lvl>
    <w:lvl w:ilvl="1" w:tplc="C83A1454">
      <w:numFmt w:val="bullet"/>
      <w:lvlText w:val="•"/>
      <w:lvlJc w:val="left"/>
      <w:pPr>
        <w:ind w:left="2303" w:hanging="171"/>
      </w:pPr>
      <w:rPr>
        <w:rFonts w:hint="default"/>
        <w:lang w:val="fr-FR" w:eastAsia="en-US" w:bidi="ar-SA"/>
      </w:rPr>
    </w:lvl>
    <w:lvl w:ilvl="2" w:tplc="3DCE62EC">
      <w:numFmt w:val="bullet"/>
      <w:lvlText w:val="•"/>
      <w:lvlJc w:val="left"/>
      <w:pPr>
        <w:ind w:left="3727" w:hanging="171"/>
      </w:pPr>
      <w:rPr>
        <w:rFonts w:hint="default"/>
        <w:lang w:val="fr-FR" w:eastAsia="en-US" w:bidi="ar-SA"/>
      </w:rPr>
    </w:lvl>
    <w:lvl w:ilvl="3" w:tplc="7A78AC20">
      <w:numFmt w:val="bullet"/>
      <w:lvlText w:val="•"/>
      <w:lvlJc w:val="left"/>
      <w:pPr>
        <w:ind w:left="5151" w:hanging="171"/>
      </w:pPr>
      <w:rPr>
        <w:rFonts w:hint="default"/>
        <w:lang w:val="fr-FR" w:eastAsia="en-US" w:bidi="ar-SA"/>
      </w:rPr>
    </w:lvl>
    <w:lvl w:ilvl="4" w:tplc="F3E2B5A6">
      <w:numFmt w:val="bullet"/>
      <w:lvlText w:val="•"/>
      <w:lvlJc w:val="left"/>
      <w:pPr>
        <w:ind w:left="6575" w:hanging="171"/>
      </w:pPr>
      <w:rPr>
        <w:rFonts w:hint="default"/>
        <w:lang w:val="fr-FR" w:eastAsia="en-US" w:bidi="ar-SA"/>
      </w:rPr>
    </w:lvl>
    <w:lvl w:ilvl="5" w:tplc="4A7ABAB2">
      <w:numFmt w:val="bullet"/>
      <w:lvlText w:val="•"/>
      <w:lvlJc w:val="left"/>
      <w:pPr>
        <w:ind w:left="7999" w:hanging="171"/>
      </w:pPr>
      <w:rPr>
        <w:rFonts w:hint="default"/>
        <w:lang w:val="fr-FR" w:eastAsia="en-US" w:bidi="ar-SA"/>
      </w:rPr>
    </w:lvl>
    <w:lvl w:ilvl="6" w:tplc="B994FDAA">
      <w:numFmt w:val="bullet"/>
      <w:lvlText w:val="•"/>
      <w:lvlJc w:val="left"/>
      <w:pPr>
        <w:ind w:left="9423" w:hanging="171"/>
      </w:pPr>
      <w:rPr>
        <w:rFonts w:hint="default"/>
        <w:lang w:val="fr-FR" w:eastAsia="en-US" w:bidi="ar-SA"/>
      </w:rPr>
    </w:lvl>
    <w:lvl w:ilvl="7" w:tplc="E7C4C6F8">
      <w:numFmt w:val="bullet"/>
      <w:lvlText w:val="•"/>
      <w:lvlJc w:val="left"/>
      <w:pPr>
        <w:ind w:left="10846" w:hanging="171"/>
      </w:pPr>
      <w:rPr>
        <w:rFonts w:hint="default"/>
        <w:lang w:val="fr-FR" w:eastAsia="en-US" w:bidi="ar-SA"/>
      </w:rPr>
    </w:lvl>
    <w:lvl w:ilvl="8" w:tplc="BF06C7F4">
      <w:numFmt w:val="bullet"/>
      <w:lvlText w:val="•"/>
      <w:lvlJc w:val="left"/>
      <w:pPr>
        <w:ind w:left="12270" w:hanging="171"/>
      </w:pPr>
      <w:rPr>
        <w:rFonts w:hint="default"/>
        <w:lang w:val="fr-FR" w:eastAsia="en-US" w:bidi="ar-SA"/>
      </w:rPr>
    </w:lvl>
  </w:abstractNum>
  <w:abstractNum w:abstractNumId="3" w15:restartNumberingAfterBreak="0">
    <w:nsid w:val="305E4C9A"/>
    <w:multiLevelType w:val="hybridMultilevel"/>
    <w:tmpl w:val="9DF8C85C"/>
    <w:lvl w:ilvl="0" w:tplc="8A0425CE">
      <w:start w:val="1"/>
      <w:numFmt w:val="decimal"/>
      <w:lvlText w:val="%1)"/>
      <w:lvlJc w:val="left"/>
      <w:pPr>
        <w:ind w:left="720" w:hanging="360"/>
      </w:pPr>
      <w:rPr>
        <w:rFonts w:hint="default"/>
      </w:r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4" w15:restartNumberingAfterBreak="0">
    <w:nsid w:val="34A30B1F"/>
    <w:multiLevelType w:val="hybridMultilevel"/>
    <w:tmpl w:val="A83215B0"/>
    <w:lvl w:ilvl="0" w:tplc="0574891C">
      <w:start w:val="1"/>
      <w:numFmt w:val="bullet"/>
      <w:lvlText w:val=""/>
      <w:lvlJc w:val="left"/>
      <w:pPr>
        <w:ind w:left="720" w:hanging="360"/>
      </w:pPr>
      <w:rPr>
        <w:rFonts w:ascii="Symbol" w:hAnsi="Symbo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5" w15:restartNumberingAfterBreak="0">
    <w:nsid w:val="358974B7"/>
    <w:multiLevelType w:val="hybridMultilevel"/>
    <w:tmpl w:val="57B8BCDE"/>
    <w:lvl w:ilvl="0" w:tplc="E55462CE">
      <w:numFmt w:val="bullet"/>
      <w:lvlText w:val="-"/>
      <w:lvlJc w:val="left"/>
      <w:pPr>
        <w:ind w:left="1080" w:hanging="360"/>
      </w:pPr>
      <w:rPr>
        <w:rFonts w:ascii="Calibri" w:eastAsia="Calibri" w:hAnsi="Calibri" w:cs="Calibri" w:hint="default"/>
        <w:w w:val="100"/>
        <w:sz w:val="24"/>
        <w:szCs w:val="24"/>
        <w:lang w:val="fr-FR" w:eastAsia="en-US" w:bidi="ar-SA"/>
      </w:rPr>
    </w:lvl>
    <w:lvl w:ilvl="1" w:tplc="2786A832">
      <w:numFmt w:val="bullet"/>
      <w:lvlText w:val="•"/>
      <w:lvlJc w:val="left"/>
      <w:pPr>
        <w:ind w:left="1800" w:hanging="360"/>
      </w:pPr>
      <w:rPr>
        <w:rFonts w:ascii="Times New Roman" w:eastAsiaTheme="minorHAnsi" w:hAnsi="Times New Roman" w:cs="Times New Roman" w:hint="default"/>
      </w:rPr>
    </w:lvl>
    <w:lvl w:ilvl="2" w:tplc="280C0005" w:tentative="1">
      <w:start w:val="1"/>
      <w:numFmt w:val="bullet"/>
      <w:lvlText w:val=""/>
      <w:lvlJc w:val="left"/>
      <w:pPr>
        <w:ind w:left="2520" w:hanging="360"/>
      </w:pPr>
      <w:rPr>
        <w:rFonts w:ascii="Wingdings" w:hAnsi="Wingdings" w:hint="default"/>
      </w:rPr>
    </w:lvl>
    <w:lvl w:ilvl="3" w:tplc="280C0001" w:tentative="1">
      <w:start w:val="1"/>
      <w:numFmt w:val="bullet"/>
      <w:lvlText w:val=""/>
      <w:lvlJc w:val="left"/>
      <w:pPr>
        <w:ind w:left="3240" w:hanging="360"/>
      </w:pPr>
      <w:rPr>
        <w:rFonts w:ascii="Symbol" w:hAnsi="Symbol" w:hint="default"/>
      </w:rPr>
    </w:lvl>
    <w:lvl w:ilvl="4" w:tplc="280C0003" w:tentative="1">
      <w:start w:val="1"/>
      <w:numFmt w:val="bullet"/>
      <w:lvlText w:val="o"/>
      <w:lvlJc w:val="left"/>
      <w:pPr>
        <w:ind w:left="3960" w:hanging="360"/>
      </w:pPr>
      <w:rPr>
        <w:rFonts w:ascii="Courier New" w:hAnsi="Courier New" w:cs="Courier New" w:hint="default"/>
      </w:rPr>
    </w:lvl>
    <w:lvl w:ilvl="5" w:tplc="280C0005" w:tentative="1">
      <w:start w:val="1"/>
      <w:numFmt w:val="bullet"/>
      <w:lvlText w:val=""/>
      <w:lvlJc w:val="left"/>
      <w:pPr>
        <w:ind w:left="4680" w:hanging="360"/>
      </w:pPr>
      <w:rPr>
        <w:rFonts w:ascii="Wingdings" w:hAnsi="Wingdings" w:hint="default"/>
      </w:rPr>
    </w:lvl>
    <w:lvl w:ilvl="6" w:tplc="280C0001" w:tentative="1">
      <w:start w:val="1"/>
      <w:numFmt w:val="bullet"/>
      <w:lvlText w:val=""/>
      <w:lvlJc w:val="left"/>
      <w:pPr>
        <w:ind w:left="5400" w:hanging="360"/>
      </w:pPr>
      <w:rPr>
        <w:rFonts w:ascii="Symbol" w:hAnsi="Symbol" w:hint="default"/>
      </w:rPr>
    </w:lvl>
    <w:lvl w:ilvl="7" w:tplc="280C0003" w:tentative="1">
      <w:start w:val="1"/>
      <w:numFmt w:val="bullet"/>
      <w:lvlText w:val="o"/>
      <w:lvlJc w:val="left"/>
      <w:pPr>
        <w:ind w:left="6120" w:hanging="360"/>
      </w:pPr>
      <w:rPr>
        <w:rFonts w:ascii="Courier New" w:hAnsi="Courier New" w:cs="Courier New" w:hint="default"/>
      </w:rPr>
    </w:lvl>
    <w:lvl w:ilvl="8" w:tplc="280C0005" w:tentative="1">
      <w:start w:val="1"/>
      <w:numFmt w:val="bullet"/>
      <w:lvlText w:val=""/>
      <w:lvlJc w:val="left"/>
      <w:pPr>
        <w:ind w:left="6840" w:hanging="360"/>
      </w:pPr>
      <w:rPr>
        <w:rFonts w:ascii="Wingdings" w:hAnsi="Wingdings" w:hint="default"/>
      </w:rPr>
    </w:lvl>
  </w:abstractNum>
  <w:abstractNum w:abstractNumId="6" w15:restartNumberingAfterBreak="0">
    <w:nsid w:val="3DD8381F"/>
    <w:multiLevelType w:val="hybridMultilevel"/>
    <w:tmpl w:val="54AE00EA"/>
    <w:lvl w:ilvl="0" w:tplc="0574891C">
      <w:start w:val="1"/>
      <w:numFmt w:val="bullet"/>
      <w:lvlText w:val=""/>
      <w:lvlJc w:val="left"/>
      <w:pPr>
        <w:ind w:left="720" w:hanging="360"/>
      </w:pPr>
      <w:rPr>
        <w:rFonts w:ascii="Symbol" w:hAnsi="Symbo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7" w15:restartNumberingAfterBreak="0">
    <w:nsid w:val="3E185E93"/>
    <w:multiLevelType w:val="hybridMultilevel"/>
    <w:tmpl w:val="03FAED0E"/>
    <w:lvl w:ilvl="0" w:tplc="280C0001">
      <w:start w:val="1"/>
      <w:numFmt w:val="bullet"/>
      <w:lvlText w:val=""/>
      <w:lvlJc w:val="left"/>
      <w:pPr>
        <w:ind w:left="720" w:hanging="360"/>
      </w:pPr>
      <w:rPr>
        <w:rFonts w:ascii="Symbol" w:hAnsi="Symbo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8" w15:restartNumberingAfterBreak="0">
    <w:nsid w:val="42B5565E"/>
    <w:multiLevelType w:val="hybridMultilevel"/>
    <w:tmpl w:val="4C9A0CF2"/>
    <w:lvl w:ilvl="0" w:tplc="DD84C0E8">
      <w:numFmt w:val="bullet"/>
      <w:lvlText w:val="-"/>
      <w:lvlJc w:val="left"/>
      <w:pPr>
        <w:ind w:left="108" w:hanging="120"/>
      </w:pPr>
      <w:rPr>
        <w:rFonts w:ascii="Georgia" w:eastAsia="Georgia" w:hAnsi="Georgia" w:cs="Georgia" w:hint="default"/>
        <w:w w:val="99"/>
        <w:sz w:val="20"/>
        <w:szCs w:val="20"/>
        <w:lang w:val="fr-FR" w:eastAsia="en-US" w:bidi="ar-SA"/>
      </w:rPr>
    </w:lvl>
    <w:lvl w:ilvl="1" w:tplc="00AC143C">
      <w:numFmt w:val="bullet"/>
      <w:lvlText w:val="•"/>
      <w:lvlJc w:val="left"/>
      <w:pPr>
        <w:ind w:left="585" w:hanging="120"/>
      </w:pPr>
      <w:rPr>
        <w:rFonts w:hint="default"/>
        <w:lang w:val="fr-FR" w:eastAsia="en-US" w:bidi="ar-SA"/>
      </w:rPr>
    </w:lvl>
    <w:lvl w:ilvl="2" w:tplc="B55861F8">
      <w:numFmt w:val="bullet"/>
      <w:lvlText w:val="•"/>
      <w:lvlJc w:val="left"/>
      <w:pPr>
        <w:ind w:left="1070" w:hanging="120"/>
      </w:pPr>
      <w:rPr>
        <w:rFonts w:hint="default"/>
        <w:lang w:val="fr-FR" w:eastAsia="en-US" w:bidi="ar-SA"/>
      </w:rPr>
    </w:lvl>
    <w:lvl w:ilvl="3" w:tplc="CE5A0E94">
      <w:numFmt w:val="bullet"/>
      <w:lvlText w:val="•"/>
      <w:lvlJc w:val="left"/>
      <w:pPr>
        <w:ind w:left="1555" w:hanging="120"/>
      </w:pPr>
      <w:rPr>
        <w:rFonts w:hint="default"/>
        <w:lang w:val="fr-FR" w:eastAsia="en-US" w:bidi="ar-SA"/>
      </w:rPr>
    </w:lvl>
    <w:lvl w:ilvl="4" w:tplc="84AC1ADA">
      <w:numFmt w:val="bullet"/>
      <w:lvlText w:val="•"/>
      <w:lvlJc w:val="left"/>
      <w:pPr>
        <w:ind w:left="2040" w:hanging="120"/>
      </w:pPr>
      <w:rPr>
        <w:rFonts w:hint="default"/>
        <w:lang w:val="fr-FR" w:eastAsia="en-US" w:bidi="ar-SA"/>
      </w:rPr>
    </w:lvl>
    <w:lvl w:ilvl="5" w:tplc="954E7066">
      <w:numFmt w:val="bullet"/>
      <w:lvlText w:val="•"/>
      <w:lvlJc w:val="left"/>
      <w:pPr>
        <w:ind w:left="2525" w:hanging="120"/>
      </w:pPr>
      <w:rPr>
        <w:rFonts w:hint="default"/>
        <w:lang w:val="fr-FR" w:eastAsia="en-US" w:bidi="ar-SA"/>
      </w:rPr>
    </w:lvl>
    <w:lvl w:ilvl="6" w:tplc="94342268">
      <w:numFmt w:val="bullet"/>
      <w:lvlText w:val="•"/>
      <w:lvlJc w:val="left"/>
      <w:pPr>
        <w:ind w:left="3010" w:hanging="120"/>
      </w:pPr>
      <w:rPr>
        <w:rFonts w:hint="default"/>
        <w:lang w:val="fr-FR" w:eastAsia="en-US" w:bidi="ar-SA"/>
      </w:rPr>
    </w:lvl>
    <w:lvl w:ilvl="7" w:tplc="38243478">
      <w:numFmt w:val="bullet"/>
      <w:lvlText w:val="•"/>
      <w:lvlJc w:val="left"/>
      <w:pPr>
        <w:ind w:left="3495" w:hanging="120"/>
      </w:pPr>
      <w:rPr>
        <w:rFonts w:hint="default"/>
        <w:lang w:val="fr-FR" w:eastAsia="en-US" w:bidi="ar-SA"/>
      </w:rPr>
    </w:lvl>
    <w:lvl w:ilvl="8" w:tplc="61E04814">
      <w:numFmt w:val="bullet"/>
      <w:lvlText w:val="•"/>
      <w:lvlJc w:val="left"/>
      <w:pPr>
        <w:ind w:left="3980" w:hanging="120"/>
      </w:pPr>
      <w:rPr>
        <w:rFonts w:hint="default"/>
        <w:lang w:val="fr-FR" w:eastAsia="en-US" w:bidi="ar-SA"/>
      </w:rPr>
    </w:lvl>
  </w:abstractNum>
  <w:abstractNum w:abstractNumId="9" w15:restartNumberingAfterBreak="0">
    <w:nsid w:val="47315453"/>
    <w:multiLevelType w:val="hybridMultilevel"/>
    <w:tmpl w:val="8272E2BE"/>
    <w:lvl w:ilvl="0" w:tplc="280C0001">
      <w:start w:val="1"/>
      <w:numFmt w:val="bullet"/>
      <w:lvlText w:val=""/>
      <w:lvlJc w:val="left"/>
      <w:pPr>
        <w:ind w:left="720" w:hanging="360"/>
      </w:pPr>
      <w:rPr>
        <w:rFonts w:ascii="Symbol" w:hAnsi="Symbol" w:hint="default"/>
      </w:rPr>
    </w:lvl>
    <w:lvl w:ilvl="1" w:tplc="280C0003">
      <w:start w:val="1"/>
      <w:numFmt w:val="bullet"/>
      <w:lvlText w:val="o"/>
      <w:lvlJc w:val="left"/>
      <w:pPr>
        <w:ind w:left="1440" w:hanging="360"/>
      </w:pPr>
      <w:rPr>
        <w:rFonts w:ascii="Courier New" w:hAnsi="Courier New" w:cs="Courier New" w:hint="default"/>
      </w:rPr>
    </w:lvl>
    <w:lvl w:ilvl="2" w:tplc="280C0005">
      <w:start w:val="1"/>
      <w:numFmt w:val="bullet"/>
      <w:lvlText w:val=""/>
      <w:lvlJc w:val="left"/>
      <w:pPr>
        <w:ind w:left="2160" w:hanging="360"/>
      </w:pPr>
      <w:rPr>
        <w:rFonts w:ascii="Wingdings" w:hAnsi="Wingdings" w:hint="default"/>
      </w:rPr>
    </w:lvl>
    <w:lvl w:ilvl="3" w:tplc="280C000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10" w15:restartNumberingAfterBreak="0">
    <w:nsid w:val="4EA44003"/>
    <w:multiLevelType w:val="hybridMultilevel"/>
    <w:tmpl w:val="D870DACE"/>
    <w:lvl w:ilvl="0" w:tplc="8FBCAE3E">
      <w:start w:val="1"/>
      <w:numFmt w:val="upperRoman"/>
      <w:lvlText w:val="%1"/>
      <w:lvlJc w:val="left"/>
      <w:pPr>
        <w:ind w:left="336" w:hanging="120"/>
      </w:pPr>
      <w:rPr>
        <w:rFonts w:ascii="Calibri" w:eastAsia="Calibri" w:hAnsi="Calibri" w:cs="Calibri" w:hint="default"/>
        <w:b/>
        <w:bCs/>
        <w:w w:val="100"/>
        <w:sz w:val="24"/>
        <w:szCs w:val="24"/>
        <w:lang w:val="fr-FR" w:eastAsia="en-US" w:bidi="ar-SA"/>
      </w:rPr>
    </w:lvl>
    <w:lvl w:ilvl="1" w:tplc="199A7B3E">
      <w:numFmt w:val="bullet"/>
      <w:lvlText w:val=""/>
      <w:lvlJc w:val="left"/>
      <w:pPr>
        <w:ind w:left="936" w:hanging="360"/>
      </w:pPr>
      <w:rPr>
        <w:rFonts w:ascii="Symbol" w:eastAsia="Symbol" w:hAnsi="Symbol" w:cs="Symbol" w:hint="default"/>
        <w:w w:val="100"/>
        <w:sz w:val="24"/>
        <w:szCs w:val="24"/>
        <w:lang w:val="fr-FR" w:eastAsia="en-US" w:bidi="ar-SA"/>
      </w:rPr>
    </w:lvl>
    <w:lvl w:ilvl="2" w:tplc="79F4E7BE">
      <w:numFmt w:val="bullet"/>
      <w:lvlText w:val="•"/>
      <w:lvlJc w:val="left"/>
      <w:pPr>
        <w:ind w:left="1956" w:hanging="360"/>
      </w:pPr>
      <w:rPr>
        <w:rFonts w:hint="default"/>
        <w:lang w:val="fr-FR" w:eastAsia="en-US" w:bidi="ar-SA"/>
      </w:rPr>
    </w:lvl>
    <w:lvl w:ilvl="3" w:tplc="2A3CC7A0">
      <w:numFmt w:val="bullet"/>
      <w:lvlText w:val="•"/>
      <w:lvlJc w:val="left"/>
      <w:pPr>
        <w:ind w:left="2972" w:hanging="360"/>
      </w:pPr>
      <w:rPr>
        <w:rFonts w:hint="default"/>
        <w:lang w:val="fr-FR" w:eastAsia="en-US" w:bidi="ar-SA"/>
      </w:rPr>
    </w:lvl>
    <w:lvl w:ilvl="4" w:tplc="D68AE8F0">
      <w:numFmt w:val="bullet"/>
      <w:lvlText w:val="•"/>
      <w:lvlJc w:val="left"/>
      <w:pPr>
        <w:ind w:left="3988" w:hanging="360"/>
      </w:pPr>
      <w:rPr>
        <w:rFonts w:hint="default"/>
        <w:lang w:val="fr-FR" w:eastAsia="en-US" w:bidi="ar-SA"/>
      </w:rPr>
    </w:lvl>
    <w:lvl w:ilvl="5" w:tplc="D26CFCD8">
      <w:numFmt w:val="bullet"/>
      <w:lvlText w:val="•"/>
      <w:lvlJc w:val="left"/>
      <w:pPr>
        <w:ind w:left="5005" w:hanging="360"/>
      </w:pPr>
      <w:rPr>
        <w:rFonts w:hint="default"/>
        <w:lang w:val="fr-FR" w:eastAsia="en-US" w:bidi="ar-SA"/>
      </w:rPr>
    </w:lvl>
    <w:lvl w:ilvl="6" w:tplc="95E4D828">
      <w:numFmt w:val="bullet"/>
      <w:lvlText w:val="•"/>
      <w:lvlJc w:val="left"/>
      <w:pPr>
        <w:ind w:left="6021" w:hanging="360"/>
      </w:pPr>
      <w:rPr>
        <w:rFonts w:hint="default"/>
        <w:lang w:val="fr-FR" w:eastAsia="en-US" w:bidi="ar-SA"/>
      </w:rPr>
    </w:lvl>
    <w:lvl w:ilvl="7" w:tplc="34EA3D46">
      <w:numFmt w:val="bullet"/>
      <w:lvlText w:val="•"/>
      <w:lvlJc w:val="left"/>
      <w:pPr>
        <w:ind w:left="7037" w:hanging="360"/>
      </w:pPr>
      <w:rPr>
        <w:rFonts w:hint="default"/>
        <w:lang w:val="fr-FR" w:eastAsia="en-US" w:bidi="ar-SA"/>
      </w:rPr>
    </w:lvl>
    <w:lvl w:ilvl="8" w:tplc="2E6C5B20">
      <w:numFmt w:val="bullet"/>
      <w:lvlText w:val="•"/>
      <w:lvlJc w:val="left"/>
      <w:pPr>
        <w:ind w:left="8053" w:hanging="360"/>
      </w:pPr>
      <w:rPr>
        <w:rFonts w:hint="default"/>
        <w:lang w:val="fr-FR" w:eastAsia="en-US" w:bidi="ar-SA"/>
      </w:rPr>
    </w:lvl>
  </w:abstractNum>
  <w:abstractNum w:abstractNumId="11" w15:restartNumberingAfterBreak="0">
    <w:nsid w:val="510E5619"/>
    <w:multiLevelType w:val="hybridMultilevel"/>
    <w:tmpl w:val="7CAEBCD2"/>
    <w:lvl w:ilvl="0" w:tplc="280C0019">
      <w:start w:val="1"/>
      <w:numFmt w:val="lowerLetter"/>
      <w:lvlText w:val="%1."/>
      <w:lvlJc w:val="left"/>
      <w:pPr>
        <w:ind w:left="720" w:hanging="360"/>
      </w:p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12" w15:restartNumberingAfterBreak="0">
    <w:nsid w:val="535F386D"/>
    <w:multiLevelType w:val="hybridMultilevel"/>
    <w:tmpl w:val="F3B03B76"/>
    <w:lvl w:ilvl="0" w:tplc="9B3606AC">
      <w:numFmt w:val="bullet"/>
      <w:lvlText w:val=""/>
      <w:lvlJc w:val="left"/>
      <w:pPr>
        <w:ind w:left="525" w:hanging="360"/>
      </w:pPr>
      <w:rPr>
        <w:rFonts w:ascii="Symbol" w:eastAsia="Symbol" w:hAnsi="Symbol" w:cs="Symbol" w:hint="default"/>
        <w:w w:val="99"/>
        <w:sz w:val="20"/>
        <w:szCs w:val="20"/>
        <w:lang w:val="fr-FR" w:eastAsia="en-US" w:bidi="ar-SA"/>
      </w:rPr>
    </w:lvl>
    <w:lvl w:ilvl="1" w:tplc="346A1506">
      <w:numFmt w:val="bullet"/>
      <w:lvlText w:val="•"/>
      <w:lvlJc w:val="left"/>
      <w:pPr>
        <w:ind w:left="963" w:hanging="360"/>
      </w:pPr>
      <w:rPr>
        <w:rFonts w:hint="default"/>
        <w:lang w:val="fr-FR" w:eastAsia="en-US" w:bidi="ar-SA"/>
      </w:rPr>
    </w:lvl>
    <w:lvl w:ilvl="2" w:tplc="F7B2F8EE">
      <w:numFmt w:val="bullet"/>
      <w:lvlText w:val="•"/>
      <w:lvlJc w:val="left"/>
      <w:pPr>
        <w:ind w:left="1406" w:hanging="360"/>
      </w:pPr>
      <w:rPr>
        <w:rFonts w:hint="default"/>
        <w:lang w:val="fr-FR" w:eastAsia="en-US" w:bidi="ar-SA"/>
      </w:rPr>
    </w:lvl>
    <w:lvl w:ilvl="3" w:tplc="48BCB434">
      <w:numFmt w:val="bullet"/>
      <w:lvlText w:val="•"/>
      <w:lvlJc w:val="left"/>
      <w:pPr>
        <w:ind w:left="1849" w:hanging="360"/>
      </w:pPr>
      <w:rPr>
        <w:rFonts w:hint="default"/>
        <w:lang w:val="fr-FR" w:eastAsia="en-US" w:bidi="ar-SA"/>
      </w:rPr>
    </w:lvl>
    <w:lvl w:ilvl="4" w:tplc="B2609524">
      <w:numFmt w:val="bullet"/>
      <w:lvlText w:val="•"/>
      <w:lvlJc w:val="left"/>
      <w:pPr>
        <w:ind w:left="2292" w:hanging="360"/>
      </w:pPr>
      <w:rPr>
        <w:rFonts w:hint="default"/>
        <w:lang w:val="fr-FR" w:eastAsia="en-US" w:bidi="ar-SA"/>
      </w:rPr>
    </w:lvl>
    <w:lvl w:ilvl="5" w:tplc="28082268">
      <w:numFmt w:val="bullet"/>
      <w:lvlText w:val="•"/>
      <w:lvlJc w:val="left"/>
      <w:pPr>
        <w:ind w:left="2735" w:hanging="360"/>
      </w:pPr>
      <w:rPr>
        <w:rFonts w:hint="default"/>
        <w:lang w:val="fr-FR" w:eastAsia="en-US" w:bidi="ar-SA"/>
      </w:rPr>
    </w:lvl>
    <w:lvl w:ilvl="6" w:tplc="4D1A4F04">
      <w:numFmt w:val="bullet"/>
      <w:lvlText w:val="•"/>
      <w:lvlJc w:val="left"/>
      <w:pPr>
        <w:ind w:left="3178" w:hanging="360"/>
      </w:pPr>
      <w:rPr>
        <w:rFonts w:hint="default"/>
        <w:lang w:val="fr-FR" w:eastAsia="en-US" w:bidi="ar-SA"/>
      </w:rPr>
    </w:lvl>
    <w:lvl w:ilvl="7" w:tplc="C9984894">
      <w:numFmt w:val="bullet"/>
      <w:lvlText w:val="•"/>
      <w:lvlJc w:val="left"/>
      <w:pPr>
        <w:ind w:left="3621" w:hanging="360"/>
      </w:pPr>
      <w:rPr>
        <w:rFonts w:hint="default"/>
        <w:lang w:val="fr-FR" w:eastAsia="en-US" w:bidi="ar-SA"/>
      </w:rPr>
    </w:lvl>
    <w:lvl w:ilvl="8" w:tplc="AD005B2C">
      <w:numFmt w:val="bullet"/>
      <w:lvlText w:val="•"/>
      <w:lvlJc w:val="left"/>
      <w:pPr>
        <w:ind w:left="4064" w:hanging="360"/>
      </w:pPr>
      <w:rPr>
        <w:rFonts w:hint="default"/>
        <w:lang w:val="fr-FR" w:eastAsia="en-US" w:bidi="ar-SA"/>
      </w:rPr>
    </w:lvl>
  </w:abstractNum>
  <w:abstractNum w:abstractNumId="13" w15:restartNumberingAfterBreak="0">
    <w:nsid w:val="58E165FC"/>
    <w:multiLevelType w:val="hybridMultilevel"/>
    <w:tmpl w:val="6BD0848C"/>
    <w:lvl w:ilvl="0" w:tplc="280C001B">
      <w:start w:val="1"/>
      <w:numFmt w:val="lowerRoman"/>
      <w:lvlText w:val="%1."/>
      <w:lvlJc w:val="right"/>
      <w:pPr>
        <w:ind w:left="936" w:hanging="360"/>
      </w:pPr>
    </w:lvl>
    <w:lvl w:ilvl="1" w:tplc="280C0019" w:tentative="1">
      <w:start w:val="1"/>
      <w:numFmt w:val="lowerLetter"/>
      <w:lvlText w:val="%2."/>
      <w:lvlJc w:val="left"/>
      <w:pPr>
        <w:ind w:left="1656" w:hanging="360"/>
      </w:pPr>
    </w:lvl>
    <w:lvl w:ilvl="2" w:tplc="280C001B" w:tentative="1">
      <w:start w:val="1"/>
      <w:numFmt w:val="lowerRoman"/>
      <w:lvlText w:val="%3."/>
      <w:lvlJc w:val="right"/>
      <w:pPr>
        <w:ind w:left="2376" w:hanging="180"/>
      </w:pPr>
    </w:lvl>
    <w:lvl w:ilvl="3" w:tplc="280C000F" w:tentative="1">
      <w:start w:val="1"/>
      <w:numFmt w:val="decimal"/>
      <w:lvlText w:val="%4."/>
      <w:lvlJc w:val="left"/>
      <w:pPr>
        <w:ind w:left="3096" w:hanging="360"/>
      </w:pPr>
    </w:lvl>
    <w:lvl w:ilvl="4" w:tplc="280C0019" w:tentative="1">
      <w:start w:val="1"/>
      <w:numFmt w:val="lowerLetter"/>
      <w:lvlText w:val="%5."/>
      <w:lvlJc w:val="left"/>
      <w:pPr>
        <w:ind w:left="3816" w:hanging="360"/>
      </w:pPr>
    </w:lvl>
    <w:lvl w:ilvl="5" w:tplc="280C001B" w:tentative="1">
      <w:start w:val="1"/>
      <w:numFmt w:val="lowerRoman"/>
      <w:lvlText w:val="%6."/>
      <w:lvlJc w:val="right"/>
      <w:pPr>
        <w:ind w:left="4536" w:hanging="180"/>
      </w:pPr>
    </w:lvl>
    <w:lvl w:ilvl="6" w:tplc="280C000F" w:tentative="1">
      <w:start w:val="1"/>
      <w:numFmt w:val="decimal"/>
      <w:lvlText w:val="%7."/>
      <w:lvlJc w:val="left"/>
      <w:pPr>
        <w:ind w:left="5256" w:hanging="360"/>
      </w:pPr>
    </w:lvl>
    <w:lvl w:ilvl="7" w:tplc="280C0019" w:tentative="1">
      <w:start w:val="1"/>
      <w:numFmt w:val="lowerLetter"/>
      <w:lvlText w:val="%8."/>
      <w:lvlJc w:val="left"/>
      <w:pPr>
        <w:ind w:left="5976" w:hanging="360"/>
      </w:pPr>
    </w:lvl>
    <w:lvl w:ilvl="8" w:tplc="280C001B" w:tentative="1">
      <w:start w:val="1"/>
      <w:numFmt w:val="lowerRoman"/>
      <w:lvlText w:val="%9."/>
      <w:lvlJc w:val="right"/>
      <w:pPr>
        <w:ind w:left="6696" w:hanging="180"/>
      </w:pPr>
    </w:lvl>
  </w:abstractNum>
  <w:abstractNum w:abstractNumId="14" w15:restartNumberingAfterBreak="0">
    <w:nsid w:val="59D51C66"/>
    <w:multiLevelType w:val="multilevel"/>
    <w:tmpl w:val="40E047B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B3E2C06"/>
    <w:multiLevelType w:val="hybridMultilevel"/>
    <w:tmpl w:val="2F5C3C48"/>
    <w:lvl w:ilvl="0" w:tplc="02AA8254">
      <w:numFmt w:val="bullet"/>
      <w:lvlText w:val="-"/>
      <w:lvlJc w:val="left"/>
      <w:pPr>
        <w:ind w:left="109" w:hanging="123"/>
      </w:pPr>
      <w:rPr>
        <w:rFonts w:ascii="Georgia" w:eastAsia="Georgia" w:hAnsi="Georgia" w:cs="Georgia" w:hint="default"/>
        <w:w w:val="99"/>
        <w:sz w:val="20"/>
        <w:szCs w:val="20"/>
        <w:lang w:val="fr-FR" w:eastAsia="en-US" w:bidi="ar-SA"/>
      </w:rPr>
    </w:lvl>
    <w:lvl w:ilvl="1" w:tplc="3EB29B50">
      <w:numFmt w:val="bullet"/>
      <w:lvlText w:val="•"/>
      <w:lvlJc w:val="left"/>
      <w:pPr>
        <w:ind w:left="485" w:hanging="123"/>
      </w:pPr>
      <w:rPr>
        <w:rFonts w:hint="default"/>
        <w:lang w:val="fr-FR" w:eastAsia="en-US" w:bidi="ar-SA"/>
      </w:rPr>
    </w:lvl>
    <w:lvl w:ilvl="2" w:tplc="FB128720">
      <w:numFmt w:val="bullet"/>
      <w:lvlText w:val="•"/>
      <w:lvlJc w:val="left"/>
      <w:pPr>
        <w:ind w:left="871" w:hanging="123"/>
      </w:pPr>
      <w:rPr>
        <w:rFonts w:hint="default"/>
        <w:lang w:val="fr-FR" w:eastAsia="en-US" w:bidi="ar-SA"/>
      </w:rPr>
    </w:lvl>
    <w:lvl w:ilvl="3" w:tplc="57A23C62">
      <w:numFmt w:val="bullet"/>
      <w:lvlText w:val="•"/>
      <w:lvlJc w:val="left"/>
      <w:pPr>
        <w:ind w:left="1257" w:hanging="123"/>
      </w:pPr>
      <w:rPr>
        <w:rFonts w:hint="default"/>
        <w:lang w:val="fr-FR" w:eastAsia="en-US" w:bidi="ar-SA"/>
      </w:rPr>
    </w:lvl>
    <w:lvl w:ilvl="4" w:tplc="FA9831AA">
      <w:numFmt w:val="bullet"/>
      <w:lvlText w:val="•"/>
      <w:lvlJc w:val="left"/>
      <w:pPr>
        <w:ind w:left="1643" w:hanging="123"/>
      </w:pPr>
      <w:rPr>
        <w:rFonts w:hint="default"/>
        <w:lang w:val="fr-FR" w:eastAsia="en-US" w:bidi="ar-SA"/>
      </w:rPr>
    </w:lvl>
    <w:lvl w:ilvl="5" w:tplc="ABFA2038">
      <w:numFmt w:val="bullet"/>
      <w:lvlText w:val="•"/>
      <w:lvlJc w:val="left"/>
      <w:pPr>
        <w:ind w:left="2029" w:hanging="123"/>
      </w:pPr>
      <w:rPr>
        <w:rFonts w:hint="default"/>
        <w:lang w:val="fr-FR" w:eastAsia="en-US" w:bidi="ar-SA"/>
      </w:rPr>
    </w:lvl>
    <w:lvl w:ilvl="6" w:tplc="731EC6AE">
      <w:numFmt w:val="bullet"/>
      <w:lvlText w:val="•"/>
      <w:lvlJc w:val="left"/>
      <w:pPr>
        <w:ind w:left="2415" w:hanging="123"/>
      </w:pPr>
      <w:rPr>
        <w:rFonts w:hint="default"/>
        <w:lang w:val="fr-FR" w:eastAsia="en-US" w:bidi="ar-SA"/>
      </w:rPr>
    </w:lvl>
    <w:lvl w:ilvl="7" w:tplc="75AA9446">
      <w:numFmt w:val="bullet"/>
      <w:lvlText w:val="•"/>
      <w:lvlJc w:val="left"/>
      <w:pPr>
        <w:ind w:left="2801" w:hanging="123"/>
      </w:pPr>
      <w:rPr>
        <w:rFonts w:hint="default"/>
        <w:lang w:val="fr-FR" w:eastAsia="en-US" w:bidi="ar-SA"/>
      </w:rPr>
    </w:lvl>
    <w:lvl w:ilvl="8" w:tplc="D430ADBE">
      <w:numFmt w:val="bullet"/>
      <w:lvlText w:val="•"/>
      <w:lvlJc w:val="left"/>
      <w:pPr>
        <w:ind w:left="3187" w:hanging="123"/>
      </w:pPr>
      <w:rPr>
        <w:rFonts w:hint="default"/>
        <w:lang w:val="fr-FR" w:eastAsia="en-US" w:bidi="ar-SA"/>
      </w:rPr>
    </w:lvl>
  </w:abstractNum>
  <w:abstractNum w:abstractNumId="16" w15:restartNumberingAfterBreak="0">
    <w:nsid w:val="60463A1F"/>
    <w:multiLevelType w:val="hybridMultilevel"/>
    <w:tmpl w:val="E034C296"/>
    <w:lvl w:ilvl="0" w:tplc="280C0015">
      <w:start w:val="1"/>
      <w:numFmt w:val="upperLetter"/>
      <w:lvlText w:val="%1."/>
      <w:lvlJc w:val="left"/>
      <w:pPr>
        <w:ind w:left="720" w:hanging="360"/>
      </w:p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17" w15:restartNumberingAfterBreak="0">
    <w:nsid w:val="61BD5E37"/>
    <w:multiLevelType w:val="hybridMultilevel"/>
    <w:tmpl w:val="9188B35E"/>
    <w:lvl w:ilvl="0" w:tplc="32E4E30A">
      <w:start w:val="1"/>
      <w:numFmt w:val="lowerLetter"/>
      <w:lvlText w:val="%1)"/>
      <w:lvlJc w:val="left"/>
      <w:pPr>
        <w:ind w:left="838" w:hanging="360"/>
      </w:pPr>
      <w:rPr>
        <w:rFonts w:hint="default"/>
      </w:rPr>
    </w:lvl>
    <w:lvl w:ilvl="1" w:tplc="280C0019" w:tentative="1">
      <w:start w:val="1"/>
      <w:numFmt w:val="lowerLetter"/>
      <w:lvlText w:val="%2."/>
      <w:lvlJc w:val="left"/>
      <w:pPr>
        <w:ind w:left="1558" w:hanging="360"/>
      </w:pPr>
    </w:lvl>
    <w:lvl w:ilvl="2" w:tplc="280C001B" w:tentative="1">
      <w:start w:val="1"/>
      <w:numFmt w:val="lowerRoman"/>
      <w:lvlText w:val="%3."/>
      <w:lvlJc w:val="right"/>
      <w:pPr>
        <w:ind w:left="2278" w:hanging="180"/>
      </w:pPr>
    </w:lvl>
    <w:lvl w:ilvl="3" w:tplc="280C000F" w:tentative="1">
      <w:start w:val="1"/>
      <w:numFmt w:val="decimal"/>
      <w:lvlText w:val="%4."/>
      <w:lvlJc w:val="left"/>
      <w:pPr>
        <w:ind w:left="2998" w:hanging="360"/>
      </w:pPr>
    </w:lvl>
    <w:lvl w:ilvl="4" w:tplc="280C0019" w:tentative="1">
      <w:start w:val="1"/>
      <w:numFmt w:val="lowerLetter"/>
      <w:lvlText w:val="%5."/>
      <w:lvlJc w:val="left"/>
      <w:pPr>
        <w:ind w:left="3718" w:hanging="360"/>
      </w:pPr>
    </w:lvl>
    <w:lvl w:ilvl="5" w:tplc="280C001B" w:tentative="1">
      <w:start w:val="1"/>
      <w:numFmt w:val="lowerRoman"/>
      <w:lvlText w:val="%6."/>
      <w:lvlJc w:val="right"/>
      <w:pPr>
        <w:ind w:left="4438" w:hanging="180"/>
      </w:pPr>
    </w:lvl>
    <w:lvl w:ilvl="6" w:tplc="280C000F" w:tentative="1">
      <w:start w:val="1"/>
      <w:numFmt w:val="decimal"/>
      <w:lvlText w:val="%7."/>
      <w:lvlJc w:val="left"/>
      <w:pPr>
        <w:ind w:left="5158" w:hanging="360"/>
      </w:pPr>
    </w:lvl>
    <w:lvl w:ilvl="7" w:tplc="280C0019" w:tentative="1">
      <w:start w:val="1"/>
      <w:numFmt w:val="lowerLetter"/>
      <w:lvlText w:val="%8."/>
      <w:lvlJc w:val="left"/>
      <w:pPr>
        <w:ind w:left="5878" w:hanging="360"/>
      </w:pPr>
    </w:lvl>
    <w:lvl w:ilvl="8" w:tplc="280C001B" w:tentative="1">
      <w:start w:val="1"/>
      <w:numFmt w:val="lowerRoman"/>
      <w:lvlText w:val="%9."/>
      <w:lvlJc w:val="right"/>
      <w:pPr>
        <w:ind w:left="6598" w:hanging="180"/>
      </w:pPr>
    </w:lvl>
  </w:abstractNum>
  <w:abstractNum w:abstractNumId="18" w15:restartNumberingAfterBreak="0">
    <w:nsid w:val="6B142D2C"/>
    <w:multiLevelType w:val="hybridMultilevel"/>
    <w:tmpl w:val="38069EF8"/>
    <w:lvl w:ilvl="0" w:tplc="280C000F">
      <w:start w:val="1"/>
      <w:numFmt w:val="decimal"/>
      <w:lvlText w:val="%1."/>
      <w:lvlJc w:val="left"/>
      <w:pPr>
        <w:ind w:left="720" w:hanging="360"/>
      </w:p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19" w15:restartNumberingAfterBreak="0">
    <w:nsid w:val="731406E4"/>
    <w:multiLevelType w:val="hybridMultilevel"/>
    <w:tmpl w:val="2DEE648C"/>
    <w:lvl w:ilvl="0" w:tplc="BEF2F3A2">
      <w:numFmt w:val="bullet"/>
      <w:lvlText w:val="-"/>
      <w:lvlJc w:val="left"/>
      <w:pPr>
        <w:ind w:left="109" w:hanging="123"/>
      </w:pPr>
      <w:rPr>
        <w:rFonts w:ascii="Georgia" w:eastAsia="Georgia" w:hAnsi="Georgia" w:cs="Georgia" w:hint="default"/>
        <w:w w:val="99"/>
        <w:sz w:val="20"/>
        <w:szCs w:val="20"/>
        <w:lang w:val="fr-FR" w:eastAsia="en-US" w:bidi="ar-SA"/>
      </w:rPr>
    </w:lvl>
    <w:lvl w:ilvl="1" w:tplc="3140C294">
      <w:numFmt w:val="bullet"/>
      <w:lvlText w:val="•"/>
      <w:lvlJc w:val="left"/>
      <w:pPr>
        <w:ind w:left="485" w:hanging="123"/>
      </w:pPr>
      <w:rPr>
        <w:rFonts w:hint="default"/>
        <w:lang w:val="fr-FR" w:eastAsia="en-US" w:bidi="ar-SA"/>
      </w:rPr>
    </w:lvl>
    <w:lvl w:ilvl="2" w:tplc="5386B064">
      <w:numFmt w:val="bullet"/>
      <w:lvlText w:val="•"/>
      <w:lvlJc w:val="left"/>
      <w:pPr>
        <w:ind w:left="871" w:hanging="123"/>
      </w:pPr>
      <w:rPr>
        <w:rFonts w:hint="default"/>
        <w:lang w:val="fr-FR" w:eastAsia="en-US" w:bidi="ar-SA"/>
      </w:rPr>
    </w:lvl>
    <w:lvl w:ilvl="3" w:tplc="8938A654">
      <w:numFmt w:val="bullet"/>
      <w:lvlText w:val="•"/>
      <w:lvlJc w:val="left"/>
      <w:pPr>
        <w:ind w:left="1257" w:hanging="123"/>
      </w:pPr>
      <w:rPr>
        <w:rFonts w:hint="default"/>
        <w:lang w:val="fr-FR" w:eastAsia="en-US" w:bidi="ar-SA"/>
      </w:rPr>
    </w:lvl>
    <w:lvl w:ilvl="4" w:tplc="8B9C44FE">
      <w:numFmt w:val="bullet"/>
      <w:lvlText w:val="•"/>
      <w:lvlJc w:val="left"/>
      <w:pPr>
        <w:ind w:left="1643" w:hanging="123"/>
      </w:pPr>
      <w:rPr>
        <w:rFonts w:hint="default"/>
        <w:lang w:val="fr-FR" w:eastAsia="en-US" w:bidi="ar-SA"/>
      </w:rPr>
    </w:lvl>
    <w:lvl w:ilvl="5" w:tplc="28D02EE6">
      <w:numFmt w:val="bullet"/>
      <w:lvlText w:val="•"/>
      <w:lvlJc w:val="left"/>
      <w:pPr>
        <w:ind w:left="2029" w:hanging="123"/>
      </w:pPr>
      <w:rPr>
        <w:rFonts w:hint="default"/>
        <w:lang w:val="fr-FR" w:eastAsia="en-US" w:bidi="ar-SA"/>
      </w:rPr>
    </w:lvl>
    <w:lvl w:ilvl="6" w:tplc="92C6280E">
      <w:numFmt w:val="bullet"/>
      <w:lvlText w:val="•"/>
      <w:lvlJc w:val="left"/>
      <w:pPr>
        <w:ind w:left="2415" w:hanging="123"/>
      </w:pPr>
      <w:rPr>
        <w:rFonts w:hint="default"/>
        <w:lang w:val="fr-FR" w:eastAsia="en-US" w:bidi="ar-SA"/>
      </w:rPr>
    </w:lvl>
    <w:lvl w:ilvl="7" w:tplc="F69ECE2C">
      <w:numFmt w:val="bullet"/>
      <w:lvlText w:val="•"/>
      <w:lvlJc w:val="left"/>
      <w:pPr>
        <w:ind w:left="2801" w:hanging="123"/>
      </w:pPr>
      <w:rPr>
        <w:rFonts w:hint="default"/>
        <w:lang w:val="fr-FR" w:eastAsia="en-US" w:bidi="ar-SA"/>
      </w:rPr>
    </w:lvl>
    <w:lvl w:ilvl="8" w:tplc="FBDA9F86">
      <w:numFmt w:val="bullet"/>
      <w:lvlText w:val="•"/>
      <w:lvlJc w:val="left"/>
      <w:pPr>
        <w:ind w:left="3187" w:hanging="123"/>
      </w:pPr>
      <w:rPr>
        <w:rFonts w:hint="default"/>
        <w:lang w:val="fr-FR" w:eastAsia="en-US" w:bidi="ar-SA"/>
      </w:rPr>
    </w:lvl>
  </w:abstractNum>
  <w:abstractNum w:abstractNumId="20" w15:restartNumberingAfterBreak="0">
    <w:nsid w:val="7AFB3ADF"/>
    <w:multiLevelType w:val="hybridMultilevel"/>
    <w:tmpl w:val="63B2236A"/>
    <w:lvl w:ilvl="0" w:tplc="0574891C">
      <w:start w:val="1"/>
      <w:numFmt w:val="bullet"/>
      <w:lvlText w:val=""/>
      <w:lvlJc w:val="left"/>
      <w:pPr>
        <w:ind w:left="1440" w:hanging="360"/>
      </w:pPr>
      <w:rPr>
        <w:rFonts w:ascii="Symbol" w:hAnsi="Symbol" w:hint="default"/>
        <w:w w:val="100"/>
        <w:sz w:val="24"/>
        <w:szCs w:val="24"/>
        <w:lang w:val="fr-FR" w:eastAsia="en-US" w:bidi="ar-SA"/>
      </w:rPr>
    </w:lvl>
    <w:lvl w:ilvl="1" w:tplc="280C0003" w:tentative="1">
      <w:start w:val="1"/>
      <w:numFmt w:val="bullet"/>
      <w:lvlText w:val="o"/>
      <w:lvlJc w:val="left"/>
      <w:pPr>
        <w:ind w:left="2160" w:hanging="360"/>
      </w:pPr>
      <w:rPr>
        <w:rFonts w:ascii="Courier New" w:hAnsi="Courier New" w:cs="Courier New" w:hint="default"/>
      </w:rPr>
    </w:lvl>
    <w:lvl w:ilvl="2" w:tplc="280C0005" w:tentative="1">
      <w:start w:val="1"/>
      <w:numFmt w:val="bullet"/>
      <w:lvlText w:val=""/>
      <w:lvlJc w:val="left"/>
      <w:pPr>
        <w:ind w:left="2880" w:hanging="360"/>
      </w:pPr>
      <w:rPr>
        <w:rFonts w:ascii="Wingdings" w:hAnsi="Wingdings" w:hint="default"/>
      </w:rPr>
    </w:lvl>
    <w:lvl w:ilvl="3" w:tplc="280C0001" w:tentative="1">
      <w:start w:val="1"/>
      <w:numFmt w:val="bullet"/>
      <w:lvlText w:val=""/>
      <w:lvlJc w:val="left"/>
      <w:pPr>
        <w:ind w:left="3600" w:hanging="360"/>
      </w:pPr>
      <w:rPr>
        <w:rFonts w:ascii="Symbol" w:hAnsi="Symbol" w:hint="default"/>
      </w:rPr>
    </w:lvl>
    <w:lvl w:ilvl="4" w:tplc="280C0003" w:tentative="1">
      <w:start w:val="1"/>
      <w:numFmt w:val="bullet"/>
      <w:lvlText w:val="o"/>
      <w:lvlJc w:val="left"/>
      <w:pPr>
        <w:ind w:left="4320" w:hanging="360"/>
      </w:pPr>
      <w:rPr>
        <w:rFonts w:ascii="Courier New" w:hAnsi="Courier New" w:cs="Courier New" w:hint="default"/>
      </w:rPr>
    </w:lvl>
    <w:lvl w:ilvl="5" w:tplc="280C0005" w:tentative="1">
      <w:start w:val="1"/>
      <w:numFmt w:val="bullet"/>
      <w:lvlText w:val=""/>
      <w:lvlJc w:val="left"/>
      <w:pPr>
        <w:ind w:left="5040" w:hanging="360"/>
      </w:pPr>
      <w:rPr>
        <w:rFonts w:ascii="Wingdings" w:hAnsi="Wingdings" w:hint="default"/>
      </w:rPr>
    </w:lvl>
    <w:lvl w:ilvl="6" w:tplc="280C0001" w:tentative="1">
      <w:start w:val="1"/>
      <w:numFmt w:val="bullet"/>
      <w:lvlText w:val=""/>
      <w:lvlJc w:val="left"/>
      <w:pPr>
        <w:ind w:left="5760" w:hanging="360"/>
      </w:pPr>
      <w:rPr>
        <w:rFonts w:ascii="Symbol" w:hAnsi="Symbol" w:hint="default"/>
      </w:rPr>
    </w:lvl>
    <w:lvl w:ilvl="7" w:tplc="280C0003" w:tentative="1">
      <w:start w:val="1"/>
      <w:numFmt w:val="bullet"/>
      <w:lvlText w:val="o"/>
      <w:lvlJc w:val="left"/>
      <w:pPr>
        <w:ind w:left="6480" w:hanging="360"/>
      </w:pPr>
      <w:rPr>
        <w:rFonts w:ascii="Courier New" w:hAnsi="Courier New" w:cs="Courier New" w:hint="default"/>
      </w:rPr>
    </w:lvl>
    <w:lvl w:ilvl="8" w:tplc="280C0005" w:tentative="1">
      <w:start w:val="1"/>
      <w:numFmt w:val="bullet"/>
      <w:lvlText w:val=""/>
      <w:lvlJc w:val="left"/>
      <w:pPr>
        <w:ind w:left="7200" w:hanging="360"/>
      </w:pPr>
      <w:rPr>
        <w:rFonts w:ascii="Wingdings" w:hAnsi="Wingdings" w:hint="default"/>
      </w:rPr>
    </w:lvl>
  </w:abstractNum>
  <w:num w:numId="1">
    <w:abstractNumId w:val="10"/>
  </w:num>
  <w:num w:numId="2">
    <w:abstractNumId w:val="14"/>
  </w:num>
  <w:num w:numId="3">
    <w:abstractNumId w:val="13"/>
  </w:num>
  <w:num w:numId="4">
    <w:abstractNumId w:val="18"/>
  </w:num>
  <w:num w:numId="5">
    <w:abstractNumId w:val="7"/>
  </w:num>
  <w:num w:numId="6">
    <w:abstractNumId w:val="19"/>
  </w:num>
  <w:num w:numId="7">
    <w:abstractNumId w:val="8"/>
  </w:num>
  <w:num w:numId="8">
    <w:abstractNumId w:val="15"/>
  </w:num>
  <w:num w:numId="9">
    <w:abstractNumId w:val="0"/>
  </w:num>
  <w:num w:numId="10">
    <w:abstractNumId w:val="12"/>
  </w:num>
  <w:num w:numId="11">
    <w:abstractNumId w:val="2"/>
  </w:num>
  <w:num w:numId="12">
    <w:abstractNumId w:val="5"/>
  </w:num>
  <w:num w:numId="13">
    <w:abstractNumId w:val="11"/>
  </w:num>
  <w:num w:numId="14">
    <w:abstractNumId w:val="16"/>
  </w:num>
  <w:num w:numId="15">
    <w:abstractNumId w:val="20"/>
  </w:num>
  <w:num w:numId="16">
    <w:abstractNumId w:val="3"/>
  </w:num>
  <w:num w:numId="17">
    <w:abstractNumId w:val="17"/>
  </w:num>
  <w:num w:numId="18">
    <w:abstractNumId w:val="4"/>
  </w:num>
  <w:num w:numId="19">
    <w:abstractNumId w:val="1"/>
  </w:num>
  <w:num w:numId="20">
    <w:abstractNumId w:val="6"/>
  </w:num>
  <w:num w:numId="21">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19D"/>
    <w:rsid w:val="0000718A"/>
    <w:rsid w:val="00023AC8"/>
    <w:rsid w:val="0002618C"/>
    <w:rsid w:val="00031058"/>
    <w:rsid w:val="0003532C"/>
    <w:rsid w:val="00036E16"/>
    <w:rsid w:val="0004078C"/>
    <w:rsid w:val="000468AF"/>
    <w:rsid w:val="00053E7A"/>
    <w:rsid w:val="000702FA"/>
    <w:rsid w:val="000705DC"/>
    <w:rsid w:val="00072E7A"/>
    <w:rsid w:val="00074E45"/>
    <w:rsid w:val="0009162D"/>
    <w:rsid w:val="000B3EC9"/>
    <w:rsid w:val="000B776D"/>
    <w:rsid w:val="000C059F"/>
    <w:rsid w:val="000D1D09"/>
    <w:rsid w:val="000D4E00"/>
    <w:rsid w:val="000E2E15"/>
    <w:rsid w:val="000E6798"/>
    <w:rsid w:val="000F1E6F"/>
    <w:rsid w:val="000F3D6E"/>
    <w:rsid w:val="00102EB5"/>
    <w:rsid w:val="00103D0C"/>
    <w:rsid w:val="0010565E"/>
    <w:rsid w:val="00106715"/>
    <w:rsid w:val="00106EF6"/>
    <w:rsid w:val="00111BC9"/>
    <w:rsid w:val="00132945"/>
    <w:rsid w:val="001520E1"/>
    <w:rsid w:val="00167E4D"/>
    <w:rsid w:val="00170653"/>
    <w:rsid w:val="001715E0"/>
    <w:rsid w:val="0017422D"/>
    <w:rsid w:val="0018165C"/>
    <w:rsid w:val="00182575"/>
    <w:rsid w:val="001855AC"/>
    <w:rsid w:val="00185BAA"/>
    <w:rsid w:val="00195E5E"/>
    <w:rsid w:val="00197143"/>
    <w:rsid w:val="001A3D0E"/>
    <w:rsid w:val="001A790A"/>
    <w:rsid w:val="001E07F2"/>
    <w:rsid w:val="001E59B6"/>
    <w:rsid w:val="001F6649"/>
    <w:rsid w:val="001F71D7"/>
    <w:rsid w:val="001F750F"/>
    <w:rsid w:val="00205138"/>
    <w:rsid w:val="00206F35"/>
    <w:rsid w:val="00211392"/>
    <w:rsid w:val="00222C1A"/>
    <w:rsid w:val="0022365B"/>
    <w:rsid w:val="00232B90"/>
    <w:rsid w:val="00232D1E"/>
    <w:rsid w:val="00234581"/>
    <w:rsid w:val="002345E1"/>
    <w:rsid w:val="00236A22"/>
    <w:rsid w:val="00254DD2"/>
    <w:rsid w:val="00261DBA"/>
    <w:rsid w:val="00273942"/>
    <w:rsid w:val="0029045C"/>
    <w:rsid w:val="00293039"/>
    <w:rsid w:val="002A08EB"/>
    <w:rsid w:val="002B3C4D"/>
    <w:rsid w:val="002B7108"/>
    <w:rsid w:val="002C1C7F"/>
    <w:rsid w:val="002E18E9"/>
    <w:rsid w:val="002E37B1"/>
    <w:rsid w:val="0030531D"/>
    <w:rsid w:val="003237BA"/>
    <w:rsid w:val="00327366"/>
    <w:rsid w:val="00334C35"/>
    <w:rsid w:val="003719DC"/>
    <w:rsid w:val="00391C7F"/>
    <w:rsid w:val="003962AE"/>
    <w:rsid w:val="00397A1C"/>
    <w:rsid w:val="003A0293"/>
    <w:rsid w:val="003A3EF2"/>
    <w:rsid w:val="003A68B1"/>
    <w:rsid w:val="003B10F3"/>
    <w:rsid w:val="003C79F5"/>
    <w:rsid w:val="003D3737"/>
    <w:rsid w:val="003E393F"/>
    <w:rsid w:val="003F4BEA"/>
    <w:rsid w:val="00405EDD"/>
    <w:rsid w:val="00411B2B"/>
    <w:rsid w:val="00417E1E"/>
    <w:rsid w:val="00425548"/>
    <w:rsid w:val="00433701"/>
    <w:rsid w:val="00433E38"/>
    <w:rsid w:val="004436CA"/>
    <w:rsid w:val="004648C3"/>
    <w:rsid w:val="004667C7"/>
    <w:rsid w:val="00476709"/>
    <w:rsid w:val="0048428C"/>
    <w:rsid w:val="00485097"/>
    <w:rsid w:val="00485751"/>
    <w:rsid w:val="00486619"/>
    <w:rsid w:val="00497D3E"/>
    <w:rsid w:val="004A1960"/>
    <w:rsid w:val="004B1CAE"/>
    <w:rsid w:val="004B360D"/>
    <w:rsid w:val="004D3454"/>
    <w:rsid w:val="004D526C"/>
    <w:rsid w:val="004D5281"/>
    <w:rsid w:val="004D7AFE"/>
    <w:rsid w:val="004E2705"/>
    <w:rsid w:val="004E39DF"/>
    <w:rsid w:val="004E4E90"/>
    <w:rsid w:val="004E731A"/>
    <w:rsid w:val="004F1D68"/>
    <w:rsid w:val="004F53BD"/>
    <w:rsid w:val="00502B9C"/>
    <w:rsid w:val="00510324"/>
    <w:rsid w:val="005129BD"/>
    <w:rsid w:val="005466B5"/>
    <w:rsid w:val="00573B9B"/>
    <w:rsid w:val="00580741"/>
    <w:rsid w:val="00580AAD"/>
    <w:rsid w:val="005931E0"/>
    <w:rsid w:val="00593D2B"/>
    <w:rsid w:val="005967AC"/>
    <w:rsid w:val="005A5DEF"/>
    <w:rsid w:val="005D034A"/>
    <w:rsid w:val="005D6F72"/>
    <w:rsid w:val="005E290D"/>
    <w:rsid w:val="005E6522"/>
    <w:rsid w:val="00601B5E"/>
    <w:rsid w:val="00607E9C"/>
    <w:rsid w:val="0061035B"/>
    <w:rsid w:val="0061747D"/>
    <w:rsid w:val="00623D1C"/>
    <w:rsid w:val="00651DE6"/>
    <w:rsid w:val="006714AB"/>
    <w:rsid w:val="006741F3"/>
    <w:rsid w:val="006821CA"/>
    <w:rsid w:val="00687650"/>
    <w:rsid w:val="006A1BAA"/>
    <w:rsid w:val="006A236F"/>
    <w:rsid w:val="006A4987"/>
    <w:rsid w:val="006B143D"/>
    <w:rsid w:val="006B53F0"/>
    <w:rsid w:val="006C6C32"/>
    <w:rsid w:val="006D5D22"/>
    <w:rsid w:val="006F17D2"/>
    <w:rsid w:val="00704532"/>
    <w:rsid w:val="00707FE4"/>
    <w:rsid w:val="0072121D"/>
    <w:rsid w:val="00731E12"/>
    <w:rsid w:val="007323E7"/>
    <w:rsid w:val="007615BF"/>
    <w:rsid w:val="00773A13"/>
    <w:rsid w:val="00776179"/>
    <w:rsid w:val="00776984"/>
    <w:rsid w:val="00787A1F"/>
    <w:rsid w:val="007A0ADB"/>
    <w:rsid w:val="007A0EEE"/>
    <w:rsid w:val="007A4F57"/>
    <w:rsid w:val="007A514D"/>
    <w:rsid w:val="007A72A1"/>
    <w:rsid w:val="007B2AC7"/>
    <w:rsid w:val="007B5C9B"/>
    <w:rsid w:val="007B6141"/>
    <w:rsid w:val="007C3BB1"/>
    <w:rsid w:val="007D1FC3"/>
    <w:rsid w:val="007D6A70"/>
    <w:rsid w:val="007E376D"/>
    <w:rsid w:val="007E6AC7"/>
    <w:rsid w:val="00812032"/>
    <w:rsid w:val="0081604E"/>
    <w:rsid w:val="00861A17"/>
    <w:rsid w:val="008633F2"/>
    <w:rsid w:val="008742A7"/>
    <w:rsid w:val="00882921"/>
    <w:rsid w:val="00893400"/>
    <w:rsid w:val="008939A1"/>
    <w:rsid w:val="008A0D88"/>
    <w:rsid w:val="008A350D"/>
    <w:rsid w:val="008B0F04"/>
    <w:rsid w:val="008B4F31"/>
    <w:rsid w:val="008C0DDE"/>
    <w:rsid w:val="008C527C"/>
    <w:rsid w:val="008C572B"/>
    <w:rsid w:val="008C6634"/>
    <w:rsid w:val="008E3D1B"/>
    <w:rsid w:val="008F0EF1"/>
    <w:rsid w:val="00906A2C"/>
    <w:rsid w:val="00927C09"/>
    <w:rsid w:val="009309D5"/>
    <w:rsid w:val="0093245B"/>
    <w:rsid w:val="00935965"/>
    <w:rsid w:val="00945C6E"/>
    <w:rsid w:val="00950588"/>
    <w:rsid w:val="009600E5"/>
    <w:rsid w:val="00961F40"/>
    <w:rsid w:val="009744D6"/>
    <w:rsid w:val="00983089"/>
    <w:rsid w:val="009835CE"/>
    <w:rsid w:val="009922C8"/>
    <w:rsid w:val="0099490F"/>
    <w:rsid w:val="00995BF3"/>
    <w:rsid w:val="009963D8"/>
    <w:rsid w:val="009A2F98"/>
    <w:rsid w:val="009B0336"/>
    <w:rsid w:val="009B0FC7"/>
    <w:rsid w:val="009C0D74"/>
    <w:rsid w:val="009C237E"/>
    <w:rsid w:val="009C6C5D"/>
    <w:rsid w:val="009D03C1"/>
    <w:rsid w:val="009D14D2"/>
    <w:rsid w:val="009D20A2"/>
    <w:rsid w:val="009D7102"/>
    <w:rsid w:val="009E30D5"/>
    <w:rsid w:val="009F2799"/>
    <w:rsid w:val="00A07A17"/>
    <w:rsid w:val="00A16E49"/>
    <w:rsid w:val="00A5542F"/>
    <w:rsid w:val="00A55579"/>
    <w:rsid w:val="00A562D2"/>
    <w:rsid w:val="00A6419D"/>
    <w:rsid w:val="00A6752E"/>
    <w:rsid w:val="00A74A0F"/>
    <w:rsid w:val="00A778A9"/>
    <w:rsid w:val="00AA200F"/>
    <w:rsid w:val="00AC34BE"/>
    <w:rsid w:val="00AC3C42"/>
    <w:rsid w:val="00AC46A1"/>
    <w:rsid w:val="00AD6618"/>
    <w:rsid w:val="00AD6AF7"/>
    <w:rsid w:val="00AD7FA3"/>
    <w:rsid w:val="00AE3002"/>
    <w:rsid w:val="00AE358D"/>
    <w:rsid w:val="00AE37A3"/>
    <w:rsid w:val="00AE469F"/>
    <w:rsid w:val="00AE4D82"/>
    <w:rsid w:val="00AF6A03"/>
    <w:rsid w:val="00B00C2C"/>
    <w:rsid w:val="00B01D7F"/>
    <w:rsid w:val="00B12BEB"/>
    <w:rsid w:val="00B1455B"/>
    <w:rsid w:val="00B20F0F"/>
    <w:rsid w:val="00B370C4"/>
    <w:rsid w:val="00B53BF2"/>
    <w:rsid w:val="00B53DAE"/>
    <w:rsid w:val="00B5554B"/>
    <w:rsid w:val="00B60297"/>
    <w:rsid w:val="00B63DCA"/>
    <w:rsid w:val="00B77100"/>
    <w:rsid w:val="00B82901"/>
    <w:rsid w:val="00B83964"/>
    <w:rsid w:val="00B83A99"/>
    <w:rsid w:val="00B8609F"/>
    <w:rsid w:val="00B9047A"/>
    <w:rsid w:val="00BA2D82"/>
    <w:rsid w:val="00BB29A6"/>
    <w:rsid w:val="00BC6436"/>
    <w:rsid w:val="00BC6597"/>
    <w:rsid w:val="00BD0DD6"/>
    <w:rsid w:val="00BD6AA7"/>
    <w:rsid w:val="00BE1FF3"/>
    <w:rsid w:val="00BF6D66"/>
    <w:rsid w:val="00BF7738"/>
    <w:rsid w:val="00C0430A"/>
    <w:rsid w:val="00C361B4"/>
    <w:rsid w:val="00C37EF3"/>
    <w:rsid w:val="00C4302F"/>
    <w:rsid w:val="00C456B7"/>
    <w:rsid w:val="00C47BD9"/>
    <w:rsid w:val="00C51F7C"/>
    <w:rsid w:val="00C668A5"/>
    <w:rsid w:val="00C679DE"/>
    <w:rsid w:val="00C705EA"/>
    <w:rsid w:val="00C7111C"/>
    <w:rsid w:val="00C80F06"/>
    <w:rsid w:val="00CB1598"/>
    <w:rsid w:val="00CC5C7F"/>
    <w:rsid w:val="00CC5DAC"/>
    <w:rsid w:val="00CD3DC5"/>
    <w:rsid w:val="00D0129B"/>
    <w:rsid w:val="00D01B57"/>
    <w:rsid w:val="00D246F8"/>
    <w:rsid w:val="00D26F17"/>
    <w:rsid w:val="00D33C17"/>
    <w:rsid w:val="00D36E59"/>
    <w:rsid w:val="00D40523"/>
    <w:rsid w:val="00D40F56"/>
    <w:rsid w:val="00D5420E"/>
    <w:rsid w:val="00D737AD"/>
    <w:rsid w:val="00D73BC0"/>
    <w:rsid w:val="00D807C0"/>
    <w:rsid w:val="00DA108E"/>
    <w:rsid w:val="00DA15AC"/>
    <w:rsid w:val="00DA15AD"/>
    <w:rsid w:val="00DA3414"/>
    <w:rsid w:val="00DB1988"/>
    <w:rsid w:val="00DC10A3"/>
    <w:rsid w:val="00DD30C2"/>
    <w:rsid w:val="00DF34ED"/>
    <w:rsid w:val="00E01B5E"/>
    <w:rsid w:val="00E02F4E"/>
    <w:rsid w:val="00E05929"/>
    <w:rsid w:val="00E31F62"/>
    <w:rsid w:val="00E67CD9"/>
    <w:rsid w:val="00E73067"/>
    <w:rsid w:val="00E75BA7"/>
    <w:rsid w:val="00E87604"/>
    <w:rsid w:val="00E9061E"/>
    <w:rsid w:val="00EB1C16"/>
    <w:rsid w:val="00EB2D50"/>
    <w:rsid w:val="00ED0E15"/>
    <w:rsid w:val="00ED1A42"/>
    <w:rsid w:val="00EF2965"/>
    <w:rsid w:val="00F000AD"/>
    <w:rsid w:val="00F008E6"/>
    <w:rsid w:val="00F13904"/>
    <w:rsid w:val="00F32BB9"/>
    <w:rsid w:val="00F55691"/>
    <w:rsid w:val="00F75820"/>
    <w:rsid w:val="00F86C63"/>
    <w:rsid w:val="00F942E7"/>
    <w:rsid w:val="00FD6C1F"/>
    <w:rsid w:val="00FF7E00"/>
  </w:rsids>
  <m:mathPr>
    <m:mathFont m:val="Cambria Math"/>
    <m:brkBin m:val="before"/>
    <m:brkBinSub m:val="--"/>
    <m:smallFrac m:val="0"/>
    <m:dispDef/>
    <m:lMargin m:val="0"/>
    <m:rMargin m:val="0"/>
    <m:defJc m:val="centerGroup"/>
    <m:wrapIndent m:val="1440"/>
    <m:intLim m:val="subSup"/>
    <m:naryLim m:val="undOvr"/>
  </m:mathPr>
  <w:themeFontLang w:val="fr-S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A287308"/>
  <w15:docId w15:val="{5F2974BA-70BB-4668-BE75-B81D3A8C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C1F"/>
  </w:style>
  <w:style w:type="paragraph" w:styleId="Titre1">
    <w:name w:val="heading 1"/>
    <w:basedOn w:val="Normal"/>
    <w:next w:val="Normal"/>
    <w:link w:val="Titre1Car"/>
    <w:uiPriority w:val="9"/>
    <w:qFormat/>
    <w:rsid w:val="00FD6C1F"/>
    <w:pPr>
      <w:keepNext/>
      <w:keepLines/>
      <w:pBdr>
        <w:bottom w:val="single" w:sz="4" w:space="1" w:color="D34817" w:themeColor="accent1"/>
      </w:pBdr>
      <w:spacing w:before="400" w:after="40" w:line="240" w:lineRule="auto"/>
      <w:outlineLvl w:val="0"/>
    </w:pPr>
    <w:rPr>
      <w:rFonts w:asciiTheme="majorHAnsi" w:eastAsiaTheme="majorEastAsia" w:hAnsiTheme="majorHAnsi" w:cstheme="majorBidi"/>
      <w:color w:val="9D3511" w:themeColor="accent1" w:themeShade="BF"/>
      <w:sz w:val="36"/>
      <w:szCs w:val="36"/>
    </w:rPr>
  </w:style>
  <w:style w:type="paragraph" w:styleId="Titre2">
    <w:name w:val="heading 2"/>
    <w:basedOn w:val="Normal"/>
    <w:next w:val="Normal"/>
    <w:link w:val="Titre2Car"/>
    <w:uiPriority w:val="9"/>
    <w:unhideWhenUsed/>
    <w:qFormat/>
    <w:rsid w:val="00FD6C1F"/>
    <w:pPr>
      <w:keepNext/>
      <w:keepLines/>
      <w:spacing w:before="160" w:after="0" w:line="240" w:lineRule="auto"/>
      <w:outlineLvl w:val="1"/>
    </w:pPr>
    <w:rPr>
      <w:rFonts w:asciiTheme="majorHAnsi" w:eastAsiaTheme="majorEastAsia" w:hAnsiTheme="majorHAnsi" w:cstheme="majorBidi"/>
      <w:color w:val="9D3511" w:themeColor="accent1" w:themeShade="BF"/>
      <w:sz w:val="28"/>
      <w:szCs w:val="28"/>
    </w:rPr>
  </w:style>
  <w:style w:type="paragraph" w:styleId="Titre3">
    <w:name w:val="heading 3"/>
    <w:basedOn w:val="Normal"/>
    <w:next w:val="Normal"/>
    <w:link w:val="Titre3Car"/>
    <w:uiPriority w:val="9"/>
    <w:unhideWhenUsed/>
    <w:qFormat/>
    <w:rsid w:val="00FD6C1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itre4">
    <w:name w:val="heading 4"/>
    <w:basedOn w:val="Normal"/>
    <w:next w:val="Normal"/>
    <w:link w:val="Titre4Car"/>
    <w:uiPriority w:val="9"/>
    <w:unhideWhenUsed/>
    <w:qFormat/>
    <w:rsid w:val="00FD6C1F"/>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unhideWhenUsed/>
    <w:qFormat/>
    <w:rsid w:val="00FD6C1F"/>
    <w:pPr>
      <w:keepNext/>
      <w:keepLines/>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FD6C1F"/>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FD6C1F"/>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FD6C1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FD6C1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pPr>
      <w:ind w:left="936"/>
    </w:pPr>
    <w:rPr>
      <w:sz w:val="24"/>
      <w:szCs w:val="24"/>
    </w:rPr>
  </w:style>
  <w:style w:type="paragraph" w:styleId="Titre">
    <w:name w:val="Title"/>
    <w:basedOn w:val="Normal"/>
    <w:next w:val="Normal"/>
    <w:link w:val="TitreCar"/>
    <w:uiPriority w:val="10"/>
    <w:qFormat/>
    <w:rsid w:val="00FD6C1F"/>
    <w:pPr>
      <w:spacing w:after="0" w:line="240" w:lineRule="auto"/>
      <w:contextualSpacing/>
    </w:pPr>
    <w:rPr>
      <w:rFonts w:asciiTheme="majorHAnsi" w:eastAsiaTheme="majorEastAsia" w:hAnsiTheme="majorHAnsi" w:cstheme="majorBidi"/>
      <w:color w:val="9D3511" w:themeColor="accent1" w:themeShade="BF"/>
      <w:spacing w:val="-7"/>
      <w:sz w:val="80"/>
      <w:szCs w:val="80"/>
    </w:rPr>
  </w:style>
  <w:style w:type="paragraph" w:styleId="Paragraphedeliste">
    <w:name w:val="List Paragraph"/>
    <w:basedOn w:val="Normal"/>
    <w:uiPriority w:val="34"/>
    <w:qFormat/>
    <w:pPr>
      <w:ind w:left="720"/>
      <w:contextualSpacing/>
    </w:pPr>
  </w:style>
  <w:style w:type="paragraph" w:customStyle="1" w:styleId="TableParagraph">
    <w:name w:val="Table Paragraph"/>
    <w:basedOn w:val="Normal"/>
    <w:uiPriority w:val="1"/>
    <w:pPr>
      <w:spacing w:before="16"/>
      <w:ind w:left="69"/>
    </w:pPr>
  </w:style>
  <w:style w:type="paragraph" w:styleId="En-tte">
    <w:name w:val="header"/>
    <w:basedOn w:val="Normal"/>
    <w:link w:val="En-tteCar"/>
    <w:uiPriority w:val="99"/>
    <w:unhideWhenUsed/>
    <w:rsid w:val="00C51F7C"/>
    <w:pPr>
      <w:tabs>
        <w:tab w:val="center" w:pos="4536"/>
        <w:tab w:val="right" w:pos="9072"/>
      </w:tabs>
    </w:pPr>
  </w:style>
  <w:style w:type="character" w:customStyle="1" w:styleId="En-tteCar">
    <w:name w:val="En-tête Car"/>
    <w:basedOn w:val="Policepardfaut"/>
    <w:link w:val="En-tte"/>
    <w:uiPriority w:val="99"/>
    <w:rsid w:val="00C51F7C"/>
    <w:rPr>
      <w:rFonts w:ascii="Calibri" w:eastAsia="Calibri" w:hAnsi="Calibri" w:cs="Calibri"/>
      <w:lang w:val="fr-FR"/>
    </w:rPr>
  </w:style>
  <w:style w:type="paragraph" w:styleId="Pieddepage">
    <w:name w:val="footer"/>
    <w:basedOn w:val="Normal"/>
    <w:link w:val="PieddepageCar"/>
    <w:uiPriority w:val="99"/>
    <w:unhideWhenUsed/>
    <w:rsid w:val="00C51F7C"/>
    <w:pPr>
      <w:tabs>
        <w:tab w:val="center" w:pos="4536"/>
        <w:tab w:val="right" w:pos="9072"/>
      </w:tabs>
    </w:pPr>
  </w:style>
  <w:style w:type="character" w:customStyle="1" w:styleId="PieddepageCar">
    <w:name w:val="Pied de page Car"/>
    <w:basedOn w:val="Policepardfaut"/>
    <w:link w:val="Pieddepage"/>
    <w:uiPriority w:val="99"/>
    <w:rsid w:val="00C51F7C"/>
    <w:rPr>
      <w:rFonts w:ascii="Calibri" w:eastAsia="Calibri" w:hAnsi="Calibri" w:cs="Calibri"/>
      <w:lang w:val="fr-FR"/>
    </w:rPr>
  </w:style>
  <w:style w:type="paragraph" w:styleId="Textedebulles">
    <w:name w:val="Balloon Text"/>
    <w:basedOn w:val="Normal"/>
    <w:link w:val="TextedebullesCar"/>
    <w:uiPriority w:val="99"/>
    <w:semiHidden/>
    <w:unhideWhenUsed/>
    <w:rsid w:val="003237BA"/>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37BA"/>
    <w:rPr>
      <w:rFonts w:ascii="Segoe UI" w:eastAsia="Calibri" w:hAnsi="Segoe UI" w:cs="Segoe UI"/>
      <w:sz w:val="18"/>
      <w:szCs w:val="18"/>
      <w:lang w:val="fr-FR"/>
    </w:rPr>
  </w:style>
  <w:style w:type="character" w:styleId="Marquedecommentaire">
    <w:name w:val="annotation reference"/>
    <w:basedOn w:val="Policepardfaut"/>
    <w:uiPriority w:val="99"/>
    <w:semiHidden/>
    <w:unhideWhenUsed/>
    <w:rsid w:val="001F6649"/>
    <w:rPr>
      <w:sz w:val="16"/>
      <w:szCs w:val="16"/>
    </w:rPr>
  </w:style>
  <w:style w:type="paragraph" w:styleId="Commentaire">
    <w:name w:val="annotation text"/>
    <w:basedOn w:val="Normal"/>
    <w:link w:val="CommentaireCar"/>
    <w:uiPriority w:val="99"/>
    <w:unhideWhenUsed/>
    <w:rsid w:val="001F6649"/>
    <w:rPr>
      <w:sz w:val="20"/>
      <w:szCs w:val="20"/>
    </w:rPr>
  </w:style>
  <w:style w:type="character" w:customStyle="1" w:styleId="CommentaireCar">
    <w:name w:val="Commentaire Car"/>
    <w:basedOn w:val="Policepardfaut"/>
    <w:link w:val="Commentaire"/>
    <w:uiPriority w:val="99"/>
    <w:rsid w:val="001F6649"/>
    <w:rPr>
      <w:rFonts w:ascii="Calibri" w:eastAsia="Calibri" w:hAnsi="Calibri" w:cs="Calibri"/>
      <w:sz w:val="20"/>
      <w:szCs w:val="20"/>
      <w:lang w:val="fr-FR"/>
    </w:rPr>
  </w:style>
  <w:style w:type="paragraph" w:styleId="Objetducommentaire">
    <w:name w:val="annotation subject"/>
    <w:basedOn w:val="Commentaire"/>
    <w:next w:val="Commentaire"/>
    <w:link w:val="ObjetducommentaireCar"/>
    <w:uiPriority w:val="99"/>
    <w:semiHidden/>
    <w:unhideWhenUsed/>
    <w:rsid w:val="001F6649"/>
    <w:rPr>
      <w:b/>
      <w:bCs/>
    </w:rPr>
  </w:style>
  <w:style w:type="character" w:customStyle="1" w:styleId="ObjetducommentaireCar">
    <w:name w:val="Objet du commentaire Car"/>
    <w:basedOn w:val="CommentaireCar"/>
    <w:link w:val="Objetducommentaire"/>
    <w:uiPriority w:val="99"/>
    <w:semiHidden/>
    <w:rsid w:val="001F6649"/>
    <w:rPr>
      <w:rFonts w:ascii="Calibri" w:eastAsia="Calibri" w:hAnsi="Calibri" w:cs="Calibri"/>
      <w:b/>
      <w:bCs/>
      <w:sz w:val="20"/>
      <w:szCs w:val="20"/>
      <w:lang w:val="fr-FR"/>
    </w:rPr>
  </w:style>
  <w:style w:type="character" w:styleId="Lienhypertexte">
    <w:name w:val="Hyperlink"/>
    <w:basedOn w:val="Policepardfaut"/>
    <w:uiPriority w:val="99"/>
    <w:unhideWhenUsed/>
    <w:rsid w:val="00DA108E"/>
    <w:rPr>
      <w:color w:val="CC9900" w:themeColor="hyperlink"/>
      <w:u w:val="single"/>
    </w:rPr>
  </w:style>
  <w:style w:type="character" w:styleId="Mentionnonrsolue">
    <w:name w:val="Unresolved Mention"/>
    <w:basedOn w:val="Policepardfaut"/>
    <w:uiPriority w:val="99"/>
    <w:semiHidden/>
    <w:unhideWhenUsed/>
    <w:rsid w:val="00DA108E"/>
    <w:rPr>
      <w:color w:val="605E5C"/>
      <w:shd w:val="clear" w:color="auto" w:fill="E1DFDD"/>
    </w:rPr>
  </w:style>
  <w:style w:type="character" w:customStyle="1" w:styleId="Titre2Car">
    <w:name w:val="Titre 2 Car"/>
    <w:basedOn w:val="Policepardfaut"/>
    <w:link w:val="Titre2"/>
    <w:uiPriority w:val="9"/>
    <w:rsid w:val="00FD6C1F"/>
    <w:rPr>
      <w:rFonts w:asciiTheme="majorHAnsi" w:eastAsiaTheme="majorEastAsia" w:hAnsiTheme="majorHAnsi" w:cstheme="majorBidi"/>
      <w:color w:val="9D3511" w:themeColor="accent1" w:themeShade="BF"/>
      <w:sz w:val="28"/>
      <w:szCs w:val="28"/>
    </w:rPr>
  </w:style>
  <w:style w:type="character" w:customStyle="1" w:styleId="Titre3Car">
    <w:name w:val="Titre 3 Car"/>
    <w:basedOn w:val="Policepardfaut"/>
    <w:link w:val="Titre3"/>
    <w:uiPriority w:val="9"/>
    <w:rsid w:val="00FD6C1F"/>
    <w:rPr>
      <w:rFonts w:asciiTheme="majorHAnsi" w:eastAsiaTheme="majorEastAsia" w:hAnsiTheme="majorHAnsi" w:cstheme="majorBidi"/>
      <w:color w:val="404040" w:themeColor="text1" w:themeTint="BF"/>
      <w:sz w:val="26"/>
      <w:szCs w:val="26"/>
    </w:rPr>
  </w:style>
  <w:style w:type="character" w:customStyle="1" w:styleId="Titre4Car">
    <w:name w:val="Titre 4 Car"/>
    <w:basedOn w:val="Policepardfaut"/>
    <w:link w:val="Titre4"/>
    <w:uiPriority w:val="9"/>
    <w:rsid w:val="00FD6C1F"/>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rsid w:val="00FD6C1F"/>
    <w:rPr>
      <w:rFonts w:asciiTheme="majorHAnsi" w:eastAsiaTheme="majorEastAsia" w:hAnsiTheme="majorHAnsi" w:cstheme="majorBidi"/>
      <w:i/>
      <w:iCs/>
      <w:sz w:val="22"/>
      <w:szCs w:val="22"/>
    </w:rPr>
  </w:style>
  <w:style w:type="numbering" w:customStyle="1" w:styleId="Aucuneliste1">
    <w:name w:val="Aucune liste1"/>
    <w:next w:val="Aucuneliste"/>
    <w:uiPriority w:val="99"/>
    <w:semiHidden/>
    <w:unhideWhenUsed/>
    <w:rsid w:val="00580AAD"/>
  </w:style>
  <w:style w:type="character" w:customStyle="1" w:styleId="Titre1Car">
    <w:name w:val="Titre 1 Car"/>
    <w:basedOn w:val="Policepardfaut"/>
    <w:link w:val="Titre1"/>
    <w:uiPriority w:val="9"/>
    <w:rsid w:val="00FD6C1F"/>
    <w:rPr>
      <w:rFonts w:asciiTheme="majorHAnsi" w:eastAsiaTheme="majorEastAsia" w:hAnsiTheme="majorHAnsi" w:cstheme="majorBidi"/>
      <w:color w:val="9D3511" w:themeColor="accent1" w:themeShade="BF"/>
      <w:sz w:val="36"/>
      <w:szCs w:val="36"/>
    </w:rPr>
  </w:style>
  <w:style w:type="table" w:customStyle="1" w:styleId="TableNormal2">
    <w:name w:val="Table Normal2"/>
    <w:uiPriority w:val="2"/>
    <w:semiHidden/>
    <w:unhideWhenUsed/>
    <w:qFormat/>
    <w:rsid w:val="00580AAD"/>
    <w:tblPr>
      <w:tblInd w:w="0" w:type="dxa"/>
      <w:tblCellMar>
        <w:top w:w="0" w:type="dxa"/>
        <w:left w:w="0" w:type="dxa"/>
        <w:bottom w:w="0" w:type="dxa"/>
        <w:right w:w="0" w:type="dxa"/>
      </w:tblCellMar>
    </w:tblPr>
  </w:style>
  <w:style w:type="paragraph" w:styleId="TM1">
    <w:name w:val="toc 1"/>
    <w:basedOn w:val="Normal"/>
    <w:uiPriority w:val="39"/>
    <w:rsid w:val="00580AAD"/>
    <w:pPr>
      <w:spacing w:before="277"/>
      <w:ind w:right="228"/>
      <w:jc w:val="right"/>
    </w:pPr>
    <w:rPr>
      <w:rFonts w:ascii="Georgia" w:eastAsia="Georgia" w:hAnsi="Georgia" w:cs="Georgia"/>
    </w:rPr>
  </w:style>
  <w:style w:type="paragraph" w:styleId="TM2">
    <w:name w:val="toc 2"/>
    <w:basedOn w:val="Normal"/>
    <w:uiPriority w:val="39"/>
    <w:rsid w:val="00580AAD"/>
    <w:pPr>
      <w:spacing w:before="138"/>
      <w:ind w:left="978" w:hanging="568"/>
    </w:pPr>
    <w:rPr>
      <w:b/>
      <w:bCs/>
    </w:rPr>
  </w:style>
  <w:style w:type="paragraph" w:styleId="TM3">
    <w:name w:val="toc 3"/>
    <w:basedOn w:val="Normal"/>
    <w:uiPriority w:val="39"/>
    <w:rsid w:val="00580AAD"/>
    <w:pPr>
      <w:spacing w:before="137"/>
      <w:ind w:left="1292" w:hanging="670"/>
    </w:pPr>
  </w:style>
  <w:style w:type="paragraph" w:styleId="TM4">
    <w:name w:val="toc 4"/>
    <w:basedOn w:val="Normal"/>
    <w:uiPriority w:val="1"/>
    <w:rsid w:val="00580AAD"/>
    <w:pPr>
      <w:spacing w:before="20"/>
      <w:ind w:left="1400"/>
    </w:pPr>
    <w:rPr>
      <w:rFonts w:ascii="Georgia" w:eastAsia="Georgia" w:hAnsi="Georgia" w:cs="Georgia"/>
      <w:sz w:val="16"/>
      <w:szCs w:val="16"/>
    </w:rPr>
  </w:style>
  <w:style w:type="character" w:customStyle="1" w:styleId="CorpsdetexteCar">
    <w:name w:val="Corps de texte Car"/>
    <w:basedOn w:val="Policepardfaut"/>
    <w:link w:val="Corpsdetexte"/>
    <w:uiPriority w:val="1"/>
    <w:rsid w:val="00580AAD"/>
    <w:rPr>
      <w:rFonts w:ascii="Calibri" w:eastAsia="Calibri" w:hAnsi="Calibri" w:cs="Calibri"/>
      <w:sz w:val="24"/>
      <w:szCs w:val="24"/>
      <w:lang w:val="fr-FR"/>
    </w:rPr>
  </w:style>
  <w:style w:type="table" w:customStyle="1" w:styleId="TableNormal11">
    <w:name w:val="Table Normal11"/>
    <w:uiPriority w:val="2"/>
    <w:semiHidden/>
    <w:unhideWhenUsed/>
    <w:qFormat/>
    <w:rsid w:val="00FD6C1F"/>
    <w:tblPr>
      <w:tblInd w:w="0" w:type="dxa"/>
      <w:tblCellMar>
        <w:top w:w="0" w:type="dxa"/>
        <w:left w:w="0" w:type="dxa"/>
        <w:bottom w:w="0" w:type="dxa"/>
        <w:right w:w="0" w:type="dxa"/>
      </w:tblCellMar>
    </w:tblPr>
  </w:style>
  <w:style w:type="character" w:customStyle="1" w:styleId="Titre6Car">
    <w:name w:val="Titre 6 Car"/>
    <w:basedOn w:val="Policepardfaut"/>
    <w:link w:val="Titre6"/>
    <w:uiPriority w:val="9"/>
    <w:semiHidden/>
    <w:rsid w:val="00FD6C1F"/>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FD6C1F"/>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FD6C1F"/>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FD6C1F"/>
    <w:rPr>
      <w:rFonts w:asciiTheme="majorHAnsi" w:eastAsiaTheme="majorEastAsia" w:hAnsiTheme="majorHAnsi" w:cstheme="majorBidi"/>
      <w:i/>
      <w:iCs/>
      <w:smallCaps/>
      <w:color w:val="595959" w:themeColor="text1" w:themeTint="A6"/>
    </w:rPr>
  </w:style>
  <w:style w:type="paragraph" w:styleId="Lgende">
    <w:name w:val="caption"/>
    <w:basedOn w:val="Normal"/>
    <w:next w:val="Normal"/>
    <w:uiPriority w:val="35"/>
    <w:semiHidden/>
    <w:unhideWhenUsed/>
    <w:qFormat/>
    <w:rsid w:val="00FD6C1F"/>
    <w:pPr>
      <w:spacing w:line="240" w:lineRule="auto"/>
    </w:pPr>
    <w:rPr>
      <w:b/>
      <w:bCs/>
      <w:color w:val="404040" w:themeColor="text1" w:themeTint="BF"/>
      <w:sz w:val="20"/>
      <w:szCs w:val="20"/>
    </w:rPr>
  </w:style>
  <w:style w:type="character" w:customStyle="1" w:styleId="TitreCar">
    <w:name w:val="Titre Car"/>
    <w:basedOn w:val="Policepardfaut"/>
    <w:link w:val="Titre"/>
    <w:uiPriority w:val="10"/>
    <w:rsid w:val="00FD6C1F"/>
    <w:rPr>
      <w:rFonts w:asciiTheme="majorHAnsi" w:eastAsiaTheme="majorEastAsia" w:hAnsiTheme="majorHAnsi" w:cstheme="majorBidi"/>
      <w:color w:val="9D3511" w:themeColor="accent1" w:themeShade="BF"/>
      <w:spacing w:val="-7"/>
      <w:sz w:val="80"/>
      <w:szCs w:val="80"/>
    </w:rPr>
  </w:style>
  <w:style w:type="paragraph" w:styleId="Sous-titre">
    <w:name w:val="Subtitle"/>
    <w:basedOn w:val="Normal"/>
    <w:next w:val="Normal"/>
    <w:link w:val="Sous-titreCar"/>
    <w:uiPriority w:val="11"/>
    <w:qFormat/>
    <w:rsid w:val="00FD6C1F"/>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FD6C1F"/>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FD6C1F"/>
    <w:rPr>
      <w:b/>
      <w:bCs/>
    </w:rPr>
  </w:style>
  <w:style w:type="character" w:styleId="Accentuation">
    <w:name w:val="Emphasis"/>
    <w:basedOn w:val="Policepardfaut"/>
    <w:uiPriority w:val="20"/>
    <w:qFormat/>
    <w:rsid w:val="00FD6C1F"/>
    <w:rPr>
      <w:i/>
      <w:iCs/>
    </w:rPr>
  </w:style>
  <w:style w:type="paragraph" w:styleId="Sansinterligne">
    <w:name w:val="No Spacing"/>
    <w:uiPriority w:val="1"/>
    <w:qFormat/>
    <w:rsid w:val="00FD6C1F"/>
    <w:pPr>
      <w:spacing w:after="0" w:line="240" w:lineRule="auto"/>
    </w:pPr>
  </w:style>
  <w:style w:type="paragraph" w:styleId="Citation">
    <w:name w:val="Quote"/>
    <w:basedOn w:val="Normal"/>
    <w:next w:val="Normal"/>
    <w:link w:val="CitationCar"/>
    <w:uiPriority w:val="29"/>
    <w:qFormat/>
    <w:rsid w:val="00FD6C1F"/>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FD6C1F"/>
    <w:rPr>
      <w:i/>
      <w:iCs/>
    </w:rPr>
  </w:style>
  <w:style w:type="paragraph" w:styleId="Citationintense">
    <w:name w:val="Intense Quote"/>
    <w:basedOn w:val="Normal"/>
    <w:next w:val="Normal"/>
    <w:link w:val="CitationintenseCar"/>
    <w:uiPriority w:val="30"/>
    <w:qFormat/>
    <w:rsid w:val="00FD6C1F"/>
    <w:pPr>
      <w:spacing w:before="100" w:beforeAutospacing="1" w:after="240"/>
      <w:ind w:left="864" w:right="864"/>
      <w:jc w:val="center"/>
    </w:pPr>
    <w:rPr>
      <w:rFonts w:asciiTheme="majorHAnsi" w:eastAsiaTheme="majorEastAsia" w:hAnsiTheme="majorHAnsi" w:cstheme="majorBidi"/>
      <w:color w:val="D34817" w:themeColor="accent1"/>
      <w:sz w:val="28"/>
      <w:szCs w:val="28"/>
    </w:rPr>
  </w:style>
  <w:style w:type="character" w:customStyle="1" w:styleId="CitationintenseCar">
    <w:name w:val="Citation intense Car"/>
    <w:basedOn w:val="Policepardfaut"/>
    <w:link w:val="Citationintense"/>
    <w:uiPriority w:val="30"/>
    <w:rsid w:val="00FD6C1F"/>
    <w:rPr>
      <w:rFonts w:asciiTheme="majorHAnsi" w:eastAsiaTheme="majorEastAsia" w:hAnsiTheme="majorHAnsi" w:cstheme="majorBidi"/>
      <w:color w:val="D34817" w:themeColor="accent1"/>
      <w:sz w:val="28"/>
      <w:szCs w:val="28"/>
    </w:rPr>
  </w:style>
  <w:style w:type="character" w:styleId="Accentuationlgre">
    <w:name w:val="Subtle Emphasis"/>
    <w:basedOn w:val="Policepardfaut"/>
    <w:uiPriority w:val="19"/>
    <w:qFormat/>
    <w:rsid w:val="00FD6C1F"/>
    <w:rPr>
      <w:i/>
      <w:iCs/>
      <w:color w:val="595959" w:themeColor="text1" w:themeTint="A6"/>
    </w:rPr>
  </w:style>
  <w:style w:type="character" w:styleId="Accentuationintense">
    <w:name w:val="Intense Emphasis"/>
    <w:basedOn w:val="Policepardfaut"/>
    <w:uiPriority w:val="21"/>
    <w:qFormat/>
    <w:rsid w:val="00FD6C1F"/>
    <w:rPr>
      <w:b/>
      <w:bCs/>
      <w:i/>
      <w:iCs/>
    </w:rPr>
  </w:style>
  <w:style w:type="character" w:styleId="Rfrencelgre">
    <w:name w:val="Subtle Reference"/>
    <w:basedOn w:val="Policepardfaut"/>
    <w:uiPriority w:val="31"/>
    <w:qFormat/>
    <w:rsid w:val="00FD6C1F"/>
    <w:rPr>
      <w:smallCaps/>
      <w:color w:val="404040" w:themeColor="text1" w:themeTint="BF"/>
    </w:rPr>
  </w:style>
  <w:style w:type="character" w:styleId="Rfrenceintense">
    <w:name w:val="Intense Reference"/>
    <w:basedOn w:val="Policepardfaut"/>
    <w:uiPriority w:val="32"/>
    <w:qFormat/>
    <w:rsid w:val="00FD6C1F"/>
    <w:rPr>
      <w:b/>
      <w:bCs/>
      <w:smallCaps/>
      <w:u w:val="single"/>
    </w:rPr>
  </w:style>
  <w:style w:type="character" w:styleId="Titredulivre">
    <w:name w:val="Book Title"/>
    <w:basedOn w:val="Policepardfaut"/>
    <w:uiPriority w:val="33"/>
    <w:qFormat/>
    <w:rsid w:val="00FD6C1F"/>
    <w:rPr>
      <w:b/>
      <w:bCs/>
      <w:smallCaps/>
    </w:rPr>
  </w:style>
  <w:style w:type="paragraph" w:styleId="En-ttedetabledesmatires">
    <w:name w:val="TOC Heading"/>
    <w:basedOn w:val="Titre1"/>
    <w:next w:val="Normal"/>
    <w:uiPriority w:val="39"/>
    <w:unhideWhenUsed/>
    <w:qFormat/>
    <w:rsid w:val="00FD6C1F"/>
    <w:pPr>
      <w:outlineLvl w:val="9"/>
    </w:pPr>
  </w:style>
  <w:style w:type="table" w:styleId="Listeclaire-Accent3">
    <w:name w:val="Light List Accent 3"/>
    <w:basedOn w:val="TableauNormal"/>
    <w:uiPriority w:val="61"/>
    <w:rsid w:val="004B1CAE"/>
    <w:pPr>
      <w:spacing w:after="0" w:line="240" w:lineRule="auto"/>
    </w:pPr>
    <w:rPr>
      <w:sz w:val="22"/>
      <w:szCs w:val="22"/>
      <w:lang w:val="fr-SN" w:eastAsia="fr-SN"/>
    </w:rPr>
    <w:tblPr>
      <w:tblStyleRowBandSize w:val="1"/>
      <w:tblStyleColBandSize w:val="1"/>
      <w:tblBorders>
        <w:top w:val="single" w:sz="8" w:space="0" w:color="A28E6A" w:themeColor="accent3"/>
        <w:left w:val="single" w:sz="8" w:space="0" w:color="A28E6A" w:themeColor="accent3"/>
        <w:bottom w:val="single" w:sz="8" w:space="0" w:color="A28E6A" w:themeColor="accent3"/>
        <w:right w:val="single" w:sz="8" w:space="0" w:color="A28E6A" w:themeColor="accent3"/>
      </w:tblBorders>
    </w:tblPr>
    <w:tblStylePr w:type="firstRow">
      <w:pPr>
        <w:spacing w:before="0" w:after="0" w:line="240" w:lineRule="auto"/>
      </w:pPr>
      <w:rPr>
        <w:b/>
        <w:bCs/>
        <w:color w:val="FFFFFF" w:themeColor="background1"/>
      </w:rPr>
      <w:tblPr/>
      <w:tcPr>
        <w:shd w:val="clear" w:color="auto" w:fill="A28E6A" w:themeFill="accent3"/>
      </w:tcPr>
    </w:tblStylePr>
    <w:tblStylePr w:type="lastRow">
      <w:pPr>
        <w:spacing w:before="0" w:after="0" w:line="240" w:lineRule="auto"/>
      </w:pPr>
      <w:rPr>
        <w:b/>
        <w:bCs/>
      </w:rPr>
      <w:tblPr/>
      <w:tcPr>
        <w:tcBorders>
          <w:top w:val="double" w:sz="6" w:space="0" w:color="A28E6A" w:themeColor="accent3"/>
          <w:left w:val="single" w:sz="8" w:space="0" w:color="A28E6A" w:themeColor="accent3"/>
          <w:bottom w:val="single" w:sz="8" w:space="0" w:color="A28E6A" w:themeColor="accent3"/>
          <w:right w:val="single" w:sz="8" w:space="0" w:color="A28E6A" w:themeColor="accent3"/>
        </w:tcBorders>
      </w:tcPr>
    </w:tblStylePr>
    <w:tblStylePr w:type="firstCol">
      <w:rPr>
        <w:b/>
        <w:bCs/>
      </w:rPr>
    </w:tblStylePr>
    <w:tblStylePr w:type="lastCol">
      <w:rPr>
        <w:b/>
        <w:bCs/>
      </w:rPr>
    </w:tblStylePr>
    <w:tblStylePr w:type="band1Vert">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tcPr>
    </w:tblStylePr>
    <w:tblStylePr w:type="band1Horz">
      <w:tblPr/>
      <w:tcPr>
        <w:tcBorders>
          <w:top w:val="single" w:sz="8" w:space="0" w:color="A28E6A" w:themeColor="accent3"/>
          <w:left w:val="single" w:sz="8" w:space="0" w:color="A28E6A" w:themeColor="accent3"/>
          <w:bottom w:val="single" w:sz="8" w:space="0" w:color="A28E6A" w:themeColor="accent3"/>
          <w:right w:val="single" w:sz="8" w:space="0" w:color="A28E6A" w:themeColor="accent3"/>
        </w:tcBorders>
      </w:tcPr>
    </w:tblStylePr>
  </w:style>
  <w:style w:type="table" w:styleId="TableauListe4-Accentuation4">
    <w:name w:val="List Table 4 Accent 4"/>
    <w:basedOn w:val="TableauNormal"/>
    <w:uiPriority w:val="49"/>
    <w:rsid w:val="00197143"/>
    <w:pPr>
      <w:spacing w:after="0" w:line="240" w:lineRule="auto"/>
    </w:pPr>
    <w:tblPr>
      <w:tblStyleRowBandSize w:val="1"/>
      <w:tblStyleColBandSize w:val="1"/>
      <w:tblBorders>
        <w:top w:val="single" w:sz="4" w:space="0" w:color="C39E92" w:themeColor="accent4" w:themeTint="99"/>
        <w:left w:val="single" w:sz="4" w:space="0" w:color="C39E92" w:themeColor="accent4" w:themeTint="99"/>
        <w:bottom w:val="single" w:sz="4" w:space="0" w:color="C39E92" w:themeColor="accent4" w:themeTint="99"/>
        <w:right w:val="single" w:sz="4" w:space="0" w:color="C39E92" w:themeColor="accent4" w:themeTint="99"/>
        <w:insideH w:val="single" w:sz="4" w:space="0" w:color="C39E92" w:themeColor="accent4" w:themeTint="99"/>
      </w:tblBorders>
    </w:tblPr>
    <w:tblStylePr w:type="firstRow">
      <w:rPr>
        <w:b/>
        <w:bCs/>
        <w:color w:val="FFFFFF" w:themeColor="background1"/>
      </w:rPr>
      <w:tblPr/>
      <w:tcPr>
        <w:tcBorders>
          <w:top w:val="single" w:sz="4" w:space="0" w:color="956251" w:themeColor="accent4"/>
          <w:left w:val="single" w:sz="4" w:space="0" w:color="956251" w:themeColor="accent4"/>
          <w:bottom w:val="single" w:sz="4" w:space="0" w:color="956251" w:themeColor="accent4"/>
          <w:right w:val="single" w:sz="4" w:space="0" w:color="956251" w:themeColor="accent4"/>
          <w:insideH w:val="nil"/>
        </w:tcBorders>
        <w:shd w:val="clear" w:color="auto" w:fill="956251" w:themeFill="accent4"/>
      </w:tcPr>
    </w:tblStylePr>
    <w:tblStylePr w:type="lastRow">
      <w:rPr>
        <w:b/>
        <w:bCs/>
      </w:rPr>
      <w:tblPr/>
      <w:tcPr>
        <w:tcBorders>
          <w:top w:val="double" w:sz="4" w:space="0" w:color="C39E92" w:themeColor="accent4" w:themeTint="99"/>
        </w:tcBorders>
      </w:tcPr>
    </w:tblStylePr>
    <w:tblStylePr w:type="firstCol">
      <w:rPr>
        <w:b/>
        <w:bCs/>
      </w:rPr>
    </w:tblStylePr>
    <w:tblStylePr w:type="lastCol">
      <w:rPr>
        <w:b/>
        <w:bCs/>
      </w:rPr>
    </w:tblStylePr>
    <w:tblStylePr w:type="band1Vert">
      <w:tblPr/>
      <w:tcPr>
        <w:shd w:val="clear" w:color="auto" w:fill="EBDEDA" w:themeFill="accent4" w:themeFillTint="33"/>
      </w:tcPr>
    </w:tblStylePr>
    <w:tblStylePr w:type="band1Horz">
      <w:tblPr/>
      <w:tcPr>
        <w:shd w:val="clear" w:color="auto" w:fill="EBDEDA" w:themeFill="accent4" w:themeFillTint="33"/>
      </w:tcPr>
    </w:tblStylePr>
  </w:style>
  <w:style w:type="table" w:styleId="Grilledutableau">
    <w:name w:val="Table Grid"/>
    <w:basedOn w:val="TableauNormal"/>
    <w:uiPriority w:val="39"/>
    <w:rsid w:val="00617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7A51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90160">
      <w:bodyDiv w:val="1"/>
      <w:marLeft w:val="0"/>
      <w:marRight w:val="0"/>
      <w:marTop w:val="0"/>
      <w:marBottom w:val="0"/>
      <w:divBdr>
        <w:top w:val="none" w:sz="0" w:space="0" w:color="auto"/>
        <w:left w:val="none" w:sz="0" w:space="0" w:color="auto"/>
        <w:bottom w:val="none" w:sz="0" w:space="0" w:color="auto"/>
        <w:right w:val="none" w:sz="0" w:space="0" w:color="auto"/>
      </w:divBdr>
    </w:div>
    <w:div w:id="1099759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wa@amref.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Procurement.wa@amre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wa@amref.org" TargetMode="External"/><Relationship Id="rId5" Type="http://schemas.openxmlformats.org/officeDocument/2006/relationships/numbering" Target="numbering.xml"/><Relationship Id="rId15" Type="http://schemas.openxmlformats.org/officeDocument/2006/relationships/hyperlink" Target="mailto:Procurement.wa@amref.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Savon">
  <a:themeElements>
    <a:clrScheme name="Orange rouge">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Texture grung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2">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2BBA2C23CD2E478851DD17EC001A72" ma:contentTypeVersion="17" ma:contentTypeDescription="Create a new document." ma:contentTypeScope="" ma:versionID="47ea61cdefebbb50d59b78e309421fe3">
  <xsd:schema xmlns:xsd="http://www.w3.org/2001/XMLSchema" xmlns:xs="http://www.w3.org/2001/XMLSchema" xmlns:p="http://schemas.microsoft.com/office/2006/metadata/properties" xmlns:ns3="20491aa2-a947-4490-adbd-a163de5624e3" xmlns:ns4="7f5c4b57-eb70-4e1a-b052-846d216ed542" targetNamespace="http://schemas.microsoft.com/office/2006/metadata/properties" ma:root="true" ma:fieldsID="c16b2df18dd2b09a6d194d5ec1057a6d" ns3:_="" ns4:_="">
    <xsd:import namespace="20491aa2-a947-4490-adbd-a163de5624e3"/>
    <xsd:import namespace="7f5c4b57-eb70-4e1a-b052-846d216ed5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91aa2-a947-4490-adbd-a163de5624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5c4b57-eb70-4e1a-b052-846d216ed54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0491aa2-a947-4490-adbd-a163de5624e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1E02E-AA52-4054-91E6-1C8122067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91aa2-a947-4490-adbd-a163de5624e3"/>
    <ds:schemaRef ds:uri="7f5c4b57-eb70-4e1a-b052-846d216ed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F63782-B589-48D1-A814-653794ED9A46}">
  <ds:schemaRefs>
    <ds:schemaRef ds:uri="http://schemas.microsoft.com/sharepoint/v3/contenttype/forms"/>
  </ds:schemaRefs>
</ds:datastoreItem>
</file>

<file path=customXml/itemProps3.xml><?xml version="1.0" encoding="utf-8"?>
<ds:datastoreItem xmlns:ds="http://schemas.openxmlformats.org/officeDocument/2006/customXml" ds:itemID="{D8BA96B2-6A03-4B4F-B5E3-20D9EC6139C5}">
  <ds:schemaRefs>
    <ds:schemaRef ds:uri="http://schemas.microsoft.com/office/2006/metadata/properties"/>
    <ds:schemaRef ds:uri="http://schemas.microsoft.com/office/infopath/2007/PartnerControls"/>
    <ds:schemaRef ds:uri="20491aa2-a947-4490-adbd-a163de5624e3"/>
  </ds:schemaRefs>
</ds:datastoreItem>
</file>

<file path=customXml/itemProps4.xml><?xml version="1.0" encoding="utf-8"?>
<ds:datastoreItem xmlns:ds="http://schemas.openxmlformats.org/officeDocument/2006/customXml" ds:itemID="{BD77DB03-AB68-47C6-81BD-D65DC97D9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5839</Words>
  <Characters>32116</Characters>
  <Application>Microsoft Office Word</Application>
  <DocSecurity>0</DocSecurity>
  <Lines>267</Lines>
  <Paragraphs>75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Mouhamadou Fall</dc:creator>
  <cp:keywords/>
  <dc:description/>
  <cp:lastModifiedBy>Mouhamadou Fall</cp:lastModifiedBy>
  <cp:revision>4</cp:revision>
  <cp:lastPrinted>2024-02-15T13:54:00Z</cp:lastPrinted>
  <dcterms:created xsi:type="dcterms:W3CDTF">2024-03-05T09:02:00Z</dcterms:created>
  <dcterms:modified xsi:type="dcterms:W3CDTF">2024-03-05T09:15:00Z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Creator">
    <vt:lpwstr>Microsoft® Office Word 2007</vt:lpwstr>
  </property>
  <property fmtid="{D5CDD505-2E9C-101B-9397-08002B2CF9AE}" pid="4" name="LastSaved">
    <vt:filetime>2022-11-17T00:00:00Z</vt:filetime>
  </property>
  <property fmtid="{D5CDD505-2E9C-101B-9397-08002B2CF9AE}" pid="5" name="ContentTypeId">
    <vt:lpwstr>0x010100922BBA2C23CD2E478851DD17EC001A72</vt:lpwstr>
  </property>
</Properties>
</file>